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A6D8C" w14:textId="78F82E59" w:rsidR="008E25E1" w:rsidRPr="00927D0B" w:rsidRDefault="00E91981" w:rsidP="00927D0B">
      <w:pPr>
        <w:pStyle w:val="Heading1"/>
        <w:jc w:val="center"/>
        <w:rPr>
          <w:b/>
          <w:bCs/>
          <w:sz w:val="56"/>
          <w:szCs w:val="56"/>
        </w:rPr>
      </w:pPr>
      <w:bookmarkStart w:id="0" w:name="_Hlk106713679"/>
      <w:bookmarkStart w:id="1" w:name="_GoBack"/>
      <w:bookmarkEnd w:id="1"/>
      <w:r>
        <w:rPr>
          <w:b/>
          <w:bCs/>
          <w:sz w:val="56"/>
          <w:szCs w:val="56"/>
        </w:rPr>
        <w:t>Celebrating 30 years of</w:t>
      </w:r>
      <w:r w:rsidR="00325829">
        <w:rPr>
          <w:b/>
          <w:bCs/>
          <w:sz w:val="56"/>
          <w:szCs w:val="56"/>
        </w:rPr>
        <w:t xml:space="preserve"> </w:t>
      </w:r>
      <w:r w:rsidR="00325829" w:rsidRPr="00325829">
        <w:rPr>
          <w:b/>
          <w:bCs/>
          <w:sz w:val="56"/>
          <w:szCs w:val="56"/>
        </w:rPr>
        <w:t>ANNP</w:t>
      </w:r>
      <w:r>
        <w:rPr>
          <w:b/>
          <w:bCs/>
          <w:sz w:val="56"/>
          <w:szCs w:val="56"/>
        </w:rPr>
        <w:t xml:space="preserve"> Education</w:t>
      </w:r>
      <w:r w:rsidR="00325829" w:rsidRPr="00325829">
        <w:rPr>
          <w:b/>
          <w:bCs/>
          <w:sz w:val="56"/>
          <w:szCs w:val="56"/>
        </w:rPr>
        <w:t xml:space="preserve"> in </w:t>
      </w:r>
      <w:bookmarkEnd w:id="0"/>
      <w:r w:rsidR="00325829">
        <w:rPr>
          <w:b/>
          <w:bCs/>
          <w:sz w:val="56"/>
          <w:szCs w:val="56"/>
        </w:rPr>
        <w:t>Southampton</w:t>
      </w:r>
    </w:p>
    <w:p w14:paraId="4419140C" w14:textId="3BA3C07F" w:rsidR="00AF12B9" w:rsidRDefault="00CA2A89" w:rsidP="00D178B4">
      <w:pPr>
        <w:pStyle w:val="Heading1"/>
        <w:ind w:left="720" w:firstLine="720"/>
      </w:pPr>
      <w:r>
        <w:t xml:space="preserve">Date: </w:t>
      </w:r>
      <w:r w:rsidR="00AF12B9">
        <w:t>Monday 7</w:t>
      </w:r>
      <w:r w:rsidR="00AF12B9" w:rsidRPr="00AF12B9">
        <w:rPr>
          <w:vertAlign w:val="superscript"/>
        </w:rPr>
        <w:t>th</w:t>
      </w:r>
      <w:r w:rsidR="00AF12B9">
        <w:t xml:space="preserve"> </w:t>
      </w:r>
      <w:r w:rsidR="009200FD">
        <w:t>November</w:t>
      </w:r>
      <w:r w:rsidR="00AF12B9">
        <w:t xml:space="preserve"> 2022</w:t>
      </w:r>
      <w:r>
        <w:t xml:space="preserve">     Time: 08:30-</w:t>
      </w:r>
      <w:r w:rsidR="00C853DE">
        <w:t>15:45</w:t>
      </w:r>
    </w:p>
    <w:p w14:paraId="693756DF" w14:textId="580BA107" w:rsidR="00AF12B9" w:rsidRDefault="00BE35A0" w:rsidP="00D178B4">
      <w:pPr>
        <w:pStyle w:val="Heading2"/>
        <w:jc w:val="center"/>
      </w:pPr>
      <w:r>
        <w:t>Hartley Suite, Bldg 38, Highfield Campus, Southampton, SO17 1BJ</w:t>
      </w:r>
    </w:p>
    <w:p w14:paraId="5BF51D73" w14:textId="77777777" w:rsidR="00BE35A0" w:rsidRPr="00BE35A0" w:rsidRDefault="00BE35A0" w:rsidP="00BE35A0"/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413"/>
        <w:gridCol w:w="7513"/>
      </w:tblGrid>
      <w:tr w:rsidR="00BE35A0" w:rsidRPr="00D178B4" w14:paraId="56B137BB" w14:textId="24E6A8C1" w:rsidTr="00D178B4">
        <w:trPr>
          <w:jc w:val="center"/>
        </w:trPr>
        <w:tc>
          <w:tcPr>
            <w:tcW w:w="1413" w:type="dxa"/>
          </w:tcPr>
          <w:p w14:paraId="313D7C17" w14:textId="2835B00E" w:rsidR="00BE35A0" w:rsidRPr="00D178B4" w:rsidRDefault="00BE35A0" w:rsidP="00AF12B9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178B4">
              <w:rPr>
                <w:b/>
                <w:bCs/>
                <w:color w:val="2F5496" w:themeColor="accent1" w:themeShade="BF"/>
                <w:sz w:val="24"/>
                <w:szCs w:val="24"/>
              </w:rPr>
              <w:t>Time</w:t>
            </w:r>
          </w:p>
        </w:tc>
        <w:tc>
          <w:tcPr>
            <w:tcW w:w="7513" w:type="dxa"/>
          </w:tcPr>
          <w:p w14:paraId="0AED8FC5" w14:textId="390228A9" w:rsidR="00BE35A0" w:rsidRPr="00D178B4" w:rsidRDefault="00BE35A0" w:rsidP="00AF12B9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178B4">
              <w:rPr>
                <w:b/>
                <w:bCs/>
                <w:color w:val="2F5496" w:themeColor="accent1" w:themeShade="BF"/>
                <w:sz w:val="24"/>
                <w:szCs w:val="24"/>
              </w:rPr>
              <w:t>Activity</w:t>
            </w:r>
          </w:p>
        </w:tc>
      </w:tr>
      <w:tr w:rsidR="00BE35A0" w:rsidRPr="00D178B4" w14:paraId="0D81F22D" w14:textId="426598DF" w:rsidTr="00D178B4">
        <w:trPr>
          <w:jc w:val="center"/>
        </w:trPr>
        <w:tc>
          <w:tcPr>
            <w:tcW w:w="1413" w:type="dxa"/>
          </w:tcPr>
          <w:p w14:paraId="3072A94D" w14:textId="66D81681" w:rsidR="00BE35A0" w:rsidRPr="00D178B4" w:rsidRDefault="00BE35A0" w:rsidP="00AF12B9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08:30-09:00</w:t>
            </w:r>
          </w:p>
        </w:tc>
        <w:tc>
          <w:tcPr>
            <w:tcW w:w="7513" w:type="dxa"/>
          </w:tcPr>
          <w:p w14:paraId="5535D6E5" w14:textId="37F8F553" w:rsidR="00BE35A0" w:rsidRPr="00D178B4" w:rsidRDefault="00BE35A0" w:rsidP="00AF12B9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Registration &amp; Coffee</w:t>
            </w:r>
          </w:p>
        </w:tc>
      </w:tr>
      <w:tr w:rsidR="00BE35A0" w:rsidRPr="00D178B4" w14:paraId="14849499" w14:textId="64C2C0D9" w:rsidTr="00D178B4">
        <w:trPr>
          <w:jc w:val="center"/>
        </w:trPr>
        <w:tc>
          <w:tcPr>
            <w:tcW w:w="1413" w:type="dxa"/>
          </w:tcPr>
          <w:p w14:paraId="67B3DF7E" w14:textId="2359E233" w:rsidR="00BE35A0" w:rsidRPr="00D178B4" w:rsidRDefault="00BE35A0" w:rsidP="00AF12B9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09:00-09:05</w:t>
            </w:r>
          </w:p>
        </w:tc>
        <w:tc>
          <w:tcPr>
            <w:tcW w:w="7513" w:type="dxa"/>
          </w:tcPr>
          <w:p w14:paraId="7A91C773" w14:textId="6F603060" w:rsidR="00BE35A0" w:rsidRPr="00D178B4" w:rsidRDefault="00BE35A0" w:rsidP="00AF12B9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Welcome from the Neonatal Team</w:t>
            </w:r>
          </w:p>
        </w:tc>
      </w:tr>
      <w:tr w:rsidR="00BE35A0" w:rsidRPr="00D178B4" w14:paraId="02B45B94" w14:textId="77777777" w:rsidTr="00D178B4">
        <w:trPr>
          <w:jc w:val="center"/>
        </w:trPr>
        <w:tc>
          <w:tcPr>
            <w:tcW w:w="1413" w:type="dxa"/>
            <w:shd w:val="clear" w:color="auto" w:fill="B4C6E7" w:themeFill="accent1" w:themeFillTint="66"/>
          </w:tcPr>
          <w:p w14:paraId="01DEF52F" w14:textId="77777777" w:rsidR="00BE35A0" w:rsidRPr="00D178B4" w:rsidRDefault="00BE35A0" w:rsidP="00AF12B9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B4C6E7" w:themeFill="accent1" w:themeFillTint="66"/>
          </w:tcPr>
          <w:p w14:paraId="6170C877" w14:textId="52C8090D" w:rsidR="00BE35A0" w:rsidRPr="00D178B4" w:rsidRDefault="00BE35A0" w:rsidP="00AF12B9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Session 1: Chair Dr Vicky Payne</w:t>
            </w:r>
          </w:p>
        </w:tc>
      </w:tr>
      <w:tr w:rsidR="00BE35A0" w:rsidRPr="00D178B4" w14:paraId="7EEF0974" w14:textId="5D21686E" w:rsidTr="00D178B4">
        <w:trPr>
          <w:jc w:val="center"/>
        </w:trPr>
        <w:tc>
          <w:tcPr>
            <w:tcW w:w="1413" w:type="dxa"/>
          </w:tcPr>
          <w:p w14:paraId="3D455D6A" w14:textId="213AB0DC" w:rsidR="00BE35A0" w:rsidRPr="00D178B4" w:rsidRDefault="00BE35A0" w:rsidP="00AF12B9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09:05-09:25</w:t>
            </w:r>
          </w:p>
        </w:tc>
        <w:tc>
          <w:tcPr>
            <w:tcW w:w="7513" w:type="dxa"/>
          </w:tcPr>
          <w:p w14:paraId="291D8F50" w14:textId="43A44682" w:rsidR="00BE35A0" w:rsidRPr="00D178B4" w:rsidRDefault="00BE35A0" w:rsidP="00AF12B9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 xml:space="preserve">Advanced Practice Update- </w:t>
            </w:r>
            <w:r w:rsidRPr="00D178B4">
              <w:rPr>
                <w:b/>
                <w:bCs/>
                <w:sz w:val="24"/>
                <w:szCs w:val="24"/>
              </w:rPr>
              <w:t>Dr Helen Rushforth</w:t>
            </w:r>
          </w:p>
        </w:tc>
      </w:tr>
      <w:tr w:rsidR="00BE35A0" w:rsidRPr="00D178B4" w14:paraId="5EE8E78D" w14:textId="77777777" w:rsidTr="00D178B4">
        <w:trPr>
          <w:jc w:val="center"/>
        </w:trPr>
        <w:tc>
          <w:tcPr>
            <w:tcW w:w="1413" w:type="dxa"/>
          </w:tcPr>
          <w:p w14:paraId="412BF2CC" w14:textId="18B3C9C7" w:rsidR="00BE35A0" w:rsidRPr="00D178B4" w:rsidRDefault="00BE35A0" w:rsidP="00AF12B9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09:30-10:15</w:t>
            </w:r>
          </w:p>
        </w:tc>
        <w:tc>
          <w:tcPr>
            <w:tcW w:w="7513" w:type="dxa"/>
          </w:tcPr>
          <w:p w14:paraId="4E0E4C6F" w14:textId="2E140411" w:rsidR="00BE35A0" w:rsidRPr="00D178B4" w:rsidRDefault="00BE35A0" w:rsidP="00AF12B9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 xml:space="preserve">What the Ockendon Report Means for the Neonatal </w:t>
            </w:r>
            <w:r w:rsidR="00E56530" w:rsidRPr="00D178B4">
              <w:rPr>
                <w:sz w:val="24"/>
                <w:szCs w:val="24"/>
              </w:rPr>
              <w:t>Workforce:</w:t>
            </w:r>
            <w:r w:rsidRPr="00D178B4">
              <w:rPr>
                <w:sz w:val="24"/>
                <w:szCs w:val="24"/>
              </w:rPr>
              <w:t xml:space="preserve"> Moving Forward - </w:t>
            </w:r>
            <w:r w:rsidRPr="00D178B4">
              <w:rPr>
                <w:b/>
                <w:bCs/>
                <w:sz w:val="24"/>
                <w:szCs w:val="24"/>
              </w:rPr>
              <w:t>Donna Ockendon</w:t>
            </w:r>
            <w:r w:rsidR="00D241F0" w:rsidRPr="00D178B4">
              <w:rPr>
                <w:b/>
                <w:bCs/>
                <w:sz w:val="24"/>
                <w:szCs w:val="24"/>
              </w:rPr>
              <w:t xml:space="preserve"> &amp; Dr Mike Hall</w:t>
            </w:r>
          </w:p>
        </w:tc>
      </w:tr>
      <w:tr w:rsidR="00BE35A0" w:rsidRPr="00D178B4" w14:paraId="7F1B3DDA" w14:textId="77777777" w:rsidTr="00D178B4">
        <w:trPr>
          <w:trHeight w:val="337"/>
          <w:jc w:val="center"/>
        </w:trPr>
        <w:tc>
          <w:tcPr>
            <w:tcW w:w="1413" w:type="dxa"/>
          </w:tcPr>
          <w:p w14:paraId="188C0989" w14:textId="3EB535A7" w:rsidR="00BE35A0" w:rsidRPr="00D178B4" w:rsidRDefault="00BE35A0" w:rsidP="00F915F3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10:15-10:45</w:t>
            </w:r>
          </w:p>
        </w:tc>
        <w:tc>
          <w:tcPr>
            <w:tcW w:w="7513" w:type="dxa"/>
          </w:tcPr>
          <w:p w14:paraId="4F567E85" w14:textId="7A03D7E7" w:rsidR="00BE35A0" w:rsidRPr="00D178B4" w:rsidRDefault="00BE35A0" w:rsidP="00F915F3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Coffee &amp; Networking</w:t>
            </w:r>
          </w:p>
        </w:tc>
      </w:tr>
      <w:tr w:rsidR="00BE35A0" w:rsidRPr="00D178B4" w14:paraId="1CEE677B" w14:textId="77777777" w:rsidTr="00D178B4">
        <w:trPr>
          <w:jc w:val="center"/>
        </w:trPr>
        <w:tc>
          <w:tcPr>
            <w:tcW w:w="1413" w:type="dxa"/>
            <w:shd w:val="clear" w:color="auto" w:fill="B4C6E7" w:themeFill="accent1" w:themeFillTint="66"/>
          </w:tcPr>
          <w:p w14:paraId="1A8098B4" w14:textId="77777777" w:rsidR="00BE35A0" w:rsidRPr="00D178B4" w:rsidRDefault="00BE35A0" w:rsidP="00F915F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B4C6E7" w:themeFill="accent1" w:themeFillTint="66"/>
          </w:tcPr>
          <w:p w14:paraId="526EECE2" w14:textId="4A433262" w:rsidR="00BE35A0" w:rsidRPr="00D178B4" w:rsidRDefault="00BE35A0" w:rsidP="00F915F3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 xml:space="preserve">Session 2: Chair Dr Mark Johnson </w:t>
            </w:r>
          </w:p>
        </w:tc>
      </w:tr>
      <w:tr w:rsidR="00BE35A0" w:rsidRPr="00D178B4" w14:paraId="180CC9E5" w14:textId="301DD707" w:rsidTr="00D178B4">
        <w:trPr>
          <w:jc w:val="center"/>
        </w:trPr>
        <w:tc>
          <w:tcPr>
            <w:tcW w:w="1413" w:type="dxa"/>
          </w:tcPr>
          <w:p w14:paraId="334A9F40" w14:textId="6B5B5D3D" w:rsidR="00BE35A0" w:rsidRPr="00D178B4" w:rsidRDefault="00BE35A0" w:rsidP="00F915F3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10:45-11:30</w:t>
            </w:r>
          </w:p>
        </w:tc>
        <w:tc>
          <w:tcPr>
            <w:tcW w:w="7513" w:type="dxa"/>
          </w:tcPr>
          <w:p w14:paraId="50CC3AAF" w14:textId="4A617D2D" w:rsidR="00BE35A0" w:rsidRPr="00D178B4" w:rsidRDefault="00BE35A0" w:rsidP="00F915F3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 xml:space="preserve">Advances in Neonatal Pharmacology- </w:t>
            </w:r>
            <w:r w:rsidRPr="00D178B4">
              <w:rPr>
                <w:b/>
                <w:bCs/>
                <w:sz w:val="24"/>
                <w:szCs w:val="24"/>
              </w:rPr>
              <w:t>Dr Karel Allegaert</w:t>
            </w:r>
          </w:p>
        </w:tc>
      </w:tr>
      <w:tr w:rsidR="00BE35A0" w:rsidRPr="00D178B4" w14:paraId="7B70C10C" w14:textId="77777777" w:rsidTr="00D178B4">
        <w:trPr>
          <w:jc w:val="center"/>
        </w:trPr>
        <w:tc>
          <w:tcPr>
            <w:tcW w:w="1413" w:type="dxa"/>
          </w:tcPr>
          <w:p w14:paraId="003B2642" w14:textId="1ADD4229" w:rsidR="00BE35A0" w:rsidRPr="00D178B4" w:rsidRDefault="00BE35A0" w:rsidP="00C35026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11:30-12:15</w:t>
            </w:r>
          </w:p>
        </w:tc>
        <w:tc>
          <w:tcPr>
            <w:tcW w:w="7513" w:type="dxa"/>
          </w:tcPr>
          <w:p w14:paraId="78375ABC" w14:textId="0B95BCE1" w:rsidR="00BE35A0" w:rsidRPr="00D178B4" w:rsidRDefault="00BE35A0" w:rsidP="00C35026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 xml:space="preserve">Advances in Neonatal Airway Management- </w:t>
            </w:r>
            <w:r w:rsidRPr="00D178B4">
              <w:rPr>
                <w:b/>
                <w:bCs/>
                <w:sz w:val="24"/>
                <w:szCs w:val="24"/>
              </w:rPr>
              <w:t>Dr Joyce O Shea</w:t>
            </w:r>
          </w:p>
        </w:tc>
      </w:tr>
      <w:tr w:rsidR="0022377A" w:rsidRPr="00D178B4" w14:paraId="6B6462B8" w14:textId="77777777" w:rsidTr="00D178B4">
        <w:trPr>
          <w:jc w:val="center"/>
        </w:trPr>
        <w:tc>
          <w:tcPr>
            <w:tcW w:w="1413" w:type="dxa"/>
            <w:shd w:val="clear" w:color="auto" w:fill="B4C6E7" w:themeFill="accent1" w:themeFillTint="66"/>
          </w:tcPr>
          <w:p w14:paraId="7D2B8E77" w14:textId="77777777" w:rsidR="0022377A" w:rsidRPr="00D178B4" w:rsidRDefault="0022377A" w:rsidP="00C35026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B4C6E7" w:themeFill="accent1" w:themeFillTint="66"/>
          </w:tcPr>
          <w:p w14:paraId="0B0574F4" w14:textId="77777777" w:rsidR="0022377A" w:rsidRPr="00D178B4" w:rsidRDefault="0022377A" w:rsidP="00C35026">
            <w:pPr>
              <w:rPr>
                <w:sz w:val="24"/>
                <w:szCs w:val="24"/>
              </w:rPr>
            </w:pPr>
          </w:p>
        </w:tc>
      </w:tr>
      <w:tr w:rsidR="00BE35A0" w:rsidRPr="00D178B4" w14:paraId="60631128" w14:textId="7A3E9E87" w:rsidTr="00D178B4">
        <w:trPr>
          <w:jc w:val="center"/>
        </w:trPr>
        <w:tc>
          <w:tcPr>
            <w:tcW w:w="1413" w:type="dxa"/>
          </w:tcPr>
          <w:p w14:paraId="060D50B9" w14:textId="5109AAE9" w:rsidR="00BE35A0" w:rsidRPr="00D178B4" w:rsidRDefault="00BE35A0" w:rsidP="00C35026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12:15-13:15</w:t>
            </w:r>
          </w:p>
        </w:tc>
        <w:tc>
          <w:tcPr>
            <w:tcW w:w="7513" w:type="dxa"/>
          </w:tcPr>
          <w:p w14:paraId="47DE702B" w14:textId="2549FE01" w:rsidR="00BE35A0" w:rsidRPr="00D178B4" w:rsidRDefault="00BE35A0" w:rsidP="00C35026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Lunch &amp; Networking</w:t>
            </w:r>
          </w:p>
        </w:tc>
      </w:tr>
      <w:tr w:rsidR="00000D71" w:rsidRPr="00D178B4" w14:paraId="136A2F22" w14:textId="77777777" w:rsidTr="00D178B4">
        <w:trPr>
          <w:jc w:val="center"/>
        </w:trPr>
        <w:tc>
          <w:tcPr>
            <w:tcW w:w="1413" w:type="dxa"/>
            <w:shd w:val="clear" w:color="auto" w:fill="B4C6E7" w:themeFill="accent1" w:themeFillTint="66"/>
          </w:tcPr>
          <w:p w14:paraId="3511AE8F" w14:textId="77777777" w:rsidR="00000D71" w:rsidRPr="00D178B4" w:rsidRDefault="00000D71" w:rsidP="00C35026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B4C6E7" w:themeFill="accent1" w:themeFillTint="66"/>
          </w:tcPr>
          <w:p w14:paraId="02626285" w14:textId="77777777" w:rsidR="00000D71" w:rsidRPr="00D178B4" w:rsidRDefault="00000D71" w:rsidP="00C35026">
            <w:pPr>
              <w:rPr>
                <w:sz w:val="24"/>
                <w:szCs w:val="24"/>
              </w:rPr>
            </w:pPr>
          </w:p>
        </w:tc>
      </w:tr>
      <w:tr w:rsidR="00F26AE8" w:rsidRPr="00D178B4" w14:paraId="7F67EE3E" w14:textId="799BA395" w:rsidTr="00D178B4">
        <w:trPr>
          <w:jc w:val="center"/>
        </w:trPr>
        <w:tc>
          <w:tcPr>
            <w:tcW w:w="1413" w:type="dxa"/>
            <w:vMerge w:val="restart"/>
          </w:tcPr>
          <w:p w14:paraId="539603F2" w14:textId="3F591AA8" w:rsidR="00F26AE8" w:rsidRPr="00D178B4" w:rsidRDefault="00F26AE8" w:rsidP="00C35026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13:15-14:00</w:t>
            </w:r>
          </w:p>
        </w:tc>
        <w:tc>
          <w:tcPr>
            <w:tcW w:w="7513" w:type="dxa"/>
          </w:tcPr>
          <w:p w14:paraId="6AEA1F73" w14:textId="56D19464" w:rsidR="00F26AE8" w:rsidRPr="00D178B4" w:rsidRDefault="00F26AE8" w:rsidP="00C35026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Choice of Workshop focussed on the Advanced Practice Pillars (see below and select one)</w:t>
            </w:r>
          </w:p>
          <w:p w14:paraId="3D2241A4" w14:textId="378BF2D7" w:rsidR="00F26AE8" w:rsidRPr="00D178B4" w:rsidRDefault="00F26AE8" w:rsidP="006E46A6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  <w:highlight w:val="yellow"/>
              </w:rPr>
              <w:t>1-Clinical</w:t>
            </w:r>
            <w:r w:rsidRPr="00D178B4">
              <w:rPr>
                <w:sz w:val="24"/>
                <w:szCs w:val="24"/>
              </w:rPr>
              <w:t xml:space="preserve">, </w:t>
            </w:r>
            <w:r w:rsidRPr="00D178B4">
              <w:rPr>
                <w:sz w:val="24"/>
                <w:szCs w:val="24"/>
                <w:highlight w:val="cyan"/>
              </w:rPr>
              <w:t>2- Leadership</w:t>
            </w:r>
            <w:r w:rsidRPr="00D178B4">
              <w:rPr>
                <w:sz w:val="24"/>
                <w:szCs w:val="24"/>
              </w:rPr>
              <w:t xml:space="preserve">, </w:t>
            </w:r>
            <w:r w:rsidRPr="00D178B4">
              <w:rPr>
                <w:sz w:val="24"/>
                <w:szCs w:val="24"/>
                <w:highlight w:val="magenta"/>
              </w:rPr>
              <w:t>3- Research</w:t>
            </w:r>
            <w:r w:rsidRPr="00D178B4">
              <w:rPr>
                <w:sz w:val="24"/>
                <w:szCs w:val="24"/>
              </w:rPr>
              <w:t xml:space="preserve">, </w:t>
            </w:r>
            <w:r w:rsidRPr="00D178B4">
              <w:rPr>
                <w:sz w:val="24"/>
                <w:szCs w:val="24"/>
                <w:highlight w:val="green"/>
              </w:rPr>
              <w:t>4 Education</w:t>
            </w:r>
            <w:r w:rsidRPr="00D178B4">
              <w:rPr>
                <w:sz w:val="24"/>
                <w:szCs w:val="24"/>
              </w:rPr>
              <w:t xml:space="preserve"> </w:t>
            </w:r>
          </w:p>
        </w:tc>
      </w:tr>
      <w:tr w:rsidR="00F26AE8" w:rsidRPr="00D178B4" w14:paraId="3098CF99" w14:textId="77777777" w:rsidTr="00D178B4">
        <w:trPr>
          <w:jc w:val="center"/>
        </w:trPr>
        <w:tc>
          <w:tcPr>
            <w:tcW w:w="1413" w:type="dxa"/>
            <w:vMerge/>
          </w:tcPr>
          <w:p w14:paraId="37C98A3A" w14:textId="77777777" w:rsidR="00F26AE8" w:rsidRPr="00D178B4" w:rsidRDefault="00F26AE8" w:rsidP="007652FC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A7F3BB9" w14:textId="77777777" w:rsidR="00F26AE8" w:rsidRPr="00D178B4" w:rsidRDefault="00F26AE8" w:rsidP="007652FC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  <w:highlight w:val="yellow"/>
              </w:rPr>
              <w:t>Clinical Workshop</w:t>
            </w:r>
            <w:r w:rsidRPr="00D178B4">
              <w:rPr>
                <w:sz w:val="24"/>
                <w:szCs w:val="24"/>
              </w:rPr>
              <w:t>: How to advance your airway management skills</w:t>
            </w:r>
          </w:p>
          <w:p w14:paraId="49C89F6C" w14:textId="6E46D731" w:rsidR="00F26AE8" w:rsidRPr="00D178B4" w:rsidRDefault="00F26AE8" w:rsidP="007652FC">
            <w:pPr>
              <w:rPr>
                <w:b/>
                <w:bCs/>
                <w:sz w:val="24"/>
                <w:szCs w:val="24"/>
              </w:rPr>
            </w:pPr>
            <w:r w:rsidRPr="00D178B4">
              <w:rPr>
                <w:b/>
                <w:bCs/>
                <w:sz w:val="24"/>
                <w:szCs w:val="24"/>
                <w:highlight w:val="yellow"/>
              </w:rPr>
              <w:t>Dr Joyce O’Shea</w:t>
            </w:r>
            <w:r w:rsidR="002A0B79" w:rsidRPr="00D178B4">
              <w:rPr>
                <w:b/>
                <w:bCs/>
                <w:sz w:val="24"/>
                <w:szCs w:val="24"/>
                <w:highlight w:val="yellow"/>
              </w:rPr>
              <w:t xml:space="preserve"> and</w:t>
            </w:r>
            <w:r w:rsidR="00CC27B6" w:rsidRPr="00D178B4">
              <w:rPr>
                <w:b/>
                <w:bCs/>
                <w:sz w:val="24"/>
                <w:szCs w:val="24"/>
                <w:highlight w:val="yellow"/>
              </w:rPr>
              <w:t xml:space="preserve"> Dr Alex Scrivens</w:t>
            </w:r>
          </w:p>
        </w:tc>
      </w:tr>
      <w:tr w:rsidR="00F26AE8" w:rsidRPr="00D178B4" w14:paraId="3C813C9B" w14:textId="77777777" w:rsidTr="00D178B4">
        <w:trPr>
          <w:jc w:val="center"/>
        </w:trPr>
        <w:tc>
          <w:tcPr>
            <w:tcW w:w="1413" w:type="dxa"/>
            <w:vMerge/>
          </w:tcPr>
          <w:p w14:paraId="2BAC0232" w14:textId="77777777" w:rsidR="00F26AE8" w:rsidRPr="00D178B4" w:rsidRDefault="00F26AE8" w:rsidP="007652FC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0532C58" w14:textId="77777777" w:rsidR="00F26AE8" w:rsidRPr="00D178B4" w:rsidRDefault="00F26AE8" w:rsidP="007652FC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  <w:highlight w:val="cyan"/>
              </w:rPr>
              <w:t>Leadership Workshop</w:t>
            </w:r>
            <w:r w:rsidRPr="00D178B4">
              <w:rPr>
                <w:sz w:val="24"/>
                <w:szCs w:val="24"/>
              </w:rPr>
              <w:t>: How to develop your ANNP workforce: national and local perspectives</w:t>
            </w:r>
          </w:p>
          <w:p w14:paraId="00DD1527" w14:textId="5F3B4857" w:rsidR="00F26AE8" w:rsidRPr="00D178B4" w:rsidRDefault="00F26AE8" w:rsidP="007652FC">
            <w:pPr>
              <w:rPr>
                <w:b/>
                <w:bCs/>
                <w:sz w:val="24"/>
                <w:szCs w:val="24"/>
              </w:rPr>
            </w:pPr>
            <w:r w:rsidRPr="00D178B4">
              <w:rPr>
                <w:b/>
                <w:bCs/>
                <w:sz w:val="24"/>
                <w:szCs w:val="24"/>
                <w:highlight w:val="cyan"/>
              </w:rPr>
              <w:t>Diane Keeling and Amy Smith</w:t>
            </w:r>
          </w:p>
        </w:tc>
      </w:tr>
      <w:tr w:rsidR="00F26AE8" w:rsidRPr="00D178B4" w14:paraId="70C71141" w14:textId="77777777" w:rsidTr="00D178B4">
        <w:trPr>
          <w:jc w:val="center"/>
        </w:trPr>
        <w:tc>
          <w:tcPr>
            <w:tcW w:w="1413" w:type="dxa"/>
            <w:vMerge/>
          </w:tcPr>
          <w:p w14:paraId="4AF3E8F9" w14:textId="77777777" w:rsidR="00F26AE8" w:rsidRPr="00D178B4" w:rsidRDefault="00F26AE8" w:rsidP="007652FC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1BACBE64" w14:textId="77777777" w:rsidR="00F26AE8" w:rsidRPr="00D178B4" w:rsidRDefault="00F26AE8" w:rsidP="007652FC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  <w:highlight w:val="magenta"/>
              </w:rPr>
              <w:t>Research Workshop</w:t>
            </w:r>
            <w:r w:rsidRPr="00D178B4">
              <w:rPr>
                <w:sz w:val="24"/>
                <w:szCs w:val="24"/>
              </w:rPr>
              <w:t>: How to get your work published and raise the profile of ANNPs</w:t>
            </w:r>
          </w:p>
          <w:p w14:paraId="0A3D67E2" w14:textId="73E56B80" w:rsidR="00F26AE8" w:rsidRPr="00D178B4" w:rsidRDefault="00F26AE8" w:rsidP="007652FC">
            <w:pPr>
              <w:rPr>
                <w:b/>
                <w:bCs/>
                <w:sz w:val="24"/>
                <w:szCs w:val="24"/>
              </w:rPr>
            </w:pPr>
            <w:r w:rsidRPr="00D178B4">
              <w:rPr>
                <w:b/>
                <w:bCs/>
                <w:sz w:val="24"/>
                <w:szCs w:val="24"/>
                <w:highlight w:val="magenta"/>
              </w:rPr>
              <w:t xml:space="preserve">Dr </w:t>
            </w:r>
            <w:r w:rsidR="00312481" w:rsidRPr="00D178B4">
              <w:rPr>
                <w:b/>
                <w:bCs/>
                <w:sz w:val="24"/>
                <w:szCs w:val="24"/>
                <w:highlight w:val="magenta"/>
              </w:rPr>
              <w:t>Breidge</w:t>
            </w:r>
            <w:r w:rsidRPr="00D178B4">
              <w:rPr>
                <w:b/>
                <w:bCs/>
                <w:sz w:val="24"/>
                <w:szCs w:val="24"/>
                <w:highlight w:val="magenta"/>
              </w:rPr>
              <w:t xml:space="preserve"> Boyle</w:t>
            </w:r>
            <w:r w:rsidR="00336B8F" w:rsidRPr="00D178B4">
              <w:rPr>
                <w:b/>
                <w:bCs/>
                <w:sz w:val="24"/>
                <w:szCs w:val="24"/>
                <w:highlight w:val="magenta"/>
              </w:rPr>
              <w:t xml:space="preserve">, </w:t>
            </w:r>
            <w:r w:rsidRPr="00D178B4">
              <w:rPr>
                <w:b/>
                <w:bCs/>
                <w:sz w:val="24"/>
                <w:szCs w:val="24"/>
                <w:highlight w:val="magenta"/>
              </w:rPr>
              <w:t xml:space="preserve"> Dr Neelam Gupta </w:t>
            </w:r>
            <w:r w:rsidR="00336B8F" w:rsidRPr="00D178B4">
              <w:rPr>
                <w:b/>
                <w:bCs/>
                <w:sz w:val="24"/>
                <w:szCs w:val="24"/>
                <w:highlight w:val="magenta"/>
              </w:rPr>
              <w:t xml:space="preserve">and Jasmin </w:t>
            </w:r>
            <w:r w:rsidR="00F91E3E" w:rsidRPr="00D178B4">
              <w:rPr>
                <w:b/>
                <w:bCs/>
                <w:sz w:val="24"/>
                <w:szCs w:val="24"/>
                <w:highlight w:val="magenta"/>
              </w:rPr>
              <w:t>King</w:t>
            </w:r>
          </w:p>
        </w:tc>
      </w:tr>
      <w:tr w:rsidR="00F26AE8" w:rsidRPr="00D178B4" w14:paraId="6388DC68" w14:textId="77777777" w:rsidTr="00D178B4">
        <w:trPr>
          <w:jc w:val="center"/>
        </w:trPr>
        <w:tc>
          <w:tcPr>
            <w:tcW w:w="1413" w:type="dxa"/>
            <w:vMerge/>
          </w:tcPr>
          <w:p w14:paraId="01050246" w14:textId="77777777" w:rsidR="00F26AE8" w:rsidRPr="00D178B4" w:rsidRDefault="00F26AE8" w:rsidP="007652FC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24836EA4" w14:textId="0A31AEF3" w:rsidR="00F26AE8" w:rsidRPr="00D178B4" w:rsidRDefault="00F26AE8" w:rsidP="007652FC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  <w:highlight w:val="green"/>
              </w:rPr>
              <w:t>Education Worksho</w:t>
            </w:r>
            <w:r w:rsidR="00EC4D04" w:rsidRPr="00534038">
              <w:rPr>
                <w:sz w:val="24"/>
                <w:szCs w:val="24"/>
                <w:highlight w:val="green"/>
              </w:rPr>
              <w:t>p:</w:t>
            </w:r>
            <w:r w:rsidR="00EC4D04">
              <w:rPr>
                <w:sz w:val="24"/>
                <w:szCs w:val="24"/>
              </w:rPr>
              <w:t xml:space="preserve"> Further developing your education</w:t>
            </w:r>
            <w:r w:rsidR="00534038">
              <w:rPr>
                <w:sz w:val="24"/>
                <w:szCs w:val="24"/>
              </w:rPr>
              <w:t xml:space="preserve"> pillar</w:t>
            </w:r>
          </w:p>
          <w:p w14:paraId="3834FADE" w14:textId="3FBBD912" w:rsidR="00F26AE8" w:rsidRPr="00D178B4" w:rsidRDefault="00F26AE8" w:rsidP="007652FC">
            <w:pPr>
              <w:rPr>
                <w:b/>
                <w:bCs/>
                <w:sz w:val="24"/>
                <w:szCs w:val="24"/>
              </w:rPr>
            </w:pPr>
            <w:r w:rsidRPr="00D178B4">
              <w:rPr>
                <w:b/>
                <w:bCs/>
                <w:sz w:val="24"/>
                <w:szCs w:val="24"/>
                <w:highlight w:val="green"/>
              </w:rPr>
              <w:t>Dr Helen Rushforth and Dr Vicky Payne</w:t>
            </w:r>
            <w:r w:rsidRPr="00D178B4"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BE35A0" w:rsidRPr="00D178B4" w14:paraId="07D9C80D" w14:textId="77777777" w:rsidTr="00D178B4">
        <w:trPr>
          <w:jc w:val="center"/>
        </w:trPr>
        <w:tc>
          <w:tcPr>
            <w:tcW w:w="1413" w:type="dxa"/>
            <w:shd w:val="clear" w:color="auto" w:fill="B4C6E7" w:themeFill="accent1" w:themeFillTint="66"/>
          </w:tcPr>
          <w:p w14:paraId="1EACF28D" w14:textId="77777777" w:rsidR="00BE35A0" w:rsidRPr="00D178B4" w:rsidRDefault="00BE35A0" w:rsidP="00C35026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B4C6E7" w:themeFill="accent1" w:themeFillTint="66"/>
          </w:tcPr>
          <w:p w14:paraId="6BE1CCB5" w14:textId="403D6802" w:rsidR="00BE35A0" w:rsidRPr="00D178B4" w:rsidRDefault="00BE35A0" w:rsidP="00C35026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Session 3: Chair Prof. Minesh Khashu</w:t>
            </w:r>
          </w:p>
        </w:tc>
      </w:tr>
      <w:tr w:rsidR="00BE35A0" w:rsidRPr="00D178B4" w14:paraId="7468A59C" w14:textId="77777777" w:rsidTr="00D178B4">
        <w:trPr>
          <w:jc w:val="center"/>
        </w:trPr>
        <w:tc>
          <w:tcPr>
            <w:tcW w:w="1413" w:type="dxa"/>
          </w:tcPr>
          <w:p w14:paraId="74111D44" w14:textId="1C4B3CBE" w:rsidR="00BE35A0" w:rsidRPr="00D178B4" w:rsidRDefault="00BE35A0" w:rsidP="00C35026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14:05-14:45</w:t>
            </w:r>
          </w:p>
        </w:tc>
        <w:tc>
          <w:tcPr>
            <w:tcW w:w="7513" w:type="dxa"/>
          </w:tcPr>
          <w:p w14:paraId="4F9CBFAD" w14:textId="2CFAE335" w:rsidR="00BE35A0" w:rsidRPr="00D178B4" w:rsidRDefault="006D229C" w:rsidP="00C35026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 xml:space="preserve">The latest updates on </w:t>
            </w:r>
            <w:r w:rsidR="00BE35A0" w:rsidRPr="00D178B4">
              <w:rPr>
                <w:sz w:val="24"/>
                <w:szCs w:val="24"/>
              </w:rPr>
              <w:t>blood transfusion thresholds</w:t>
            </w:r>
            <w:r w:rsidRPr="00D178B4">
              <w:rPr>
                <w:sz w:val="24"/>
                <w:szCs w:val="24"/>
              </w:rPr>
              <w:t xml:space="preserve"> </w:t>
            </w:r>
            <w:r w:rsidRPr="00D178B4">
              <w:rPr>
                <w:b/>
                <w:bCs/>
                <w:sz w:val="24"/>
                <w:szCs w:val="24"/>
              </w:rPr>
              <w:t>- Dr Alex Scrivens</w:t>
            </w:r>
          </w:p>
        </w:tc>
      </w:tr>
      <w:tr w:rsidR="00BE35A0" w:rsidRPr="00D178B4" w14:paraId="615CC435" w14:textId="77777777" w:rsidTr="00D178B4">
        <w:trPr>
          <w:jc w:val="center"/>
        </w:trPr>
        <w:tc>
          <w:tcPr>
            <w:tcW w:w="1413" w:type="dxa"/>
          </w:tcPr>
          <w:p w14:paraId="01DCD1AB" w14:textId="5C00A83F" w:rsidR="00BE35A0" w:rsidRPr="00D178B4" w:rsidRDefault="00BE35A0" w:rsidP="00C35026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14:45-15:30</w:t>
            </w:r>
          </w:p>
        </w:tc>
        <w:tc>
          <w:tcPr>
            <w:tcW w:w="7513" w:type="dxa"/>
          </w:tcPr>
          <w:p w14:paraId="0F643FC7" w14:textId="3FE03D92" w:rsidR="00BE35A0" w:rsidRPr="00D178B4" w:rsidRDefault="00BE35A0" w:rsidP="00C35026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NEC</w:t>
            </w:r>
            <w:r w:rsidR="007550DC" w:rsidRPr="00D178B4">
              <w:rPr>
                <w:sz w:val="24"/>
                <w:szCs w:val="24"/>
              </w:rPr>
              <w:t xml:space="preserve"> or SIP</w:t>
            </w:r>
            <w:r w:rsidR="00C2335B">
              <w:rPr>
                <w:sz w:val="24"/>
                <w:szCs w:val="24"/>
              </w:rPr>
              <w:t xml:space="preserve">, the evidence </w:t>
            </w:r>
            <w:r w:rsidR="006D229C" w:rsidRPr="00D178B4">
              <w:rPr>
                <w:sz w:val="24"/>
                <w:szCs w:val="24"/>
              </w:rPr>
              <w:t xml:space="preserve">- </w:t>
            </w:r>
            <w:r w:rsidRPr="00D178B4">
              <w:rPr>
                <w:b/>
                <w:bCs/>
                <w:sz w:val="24"/>
                <w:szCs w:val="24"/>
              </w:rPr>
              <w:t>Mr N Hall</w:t>
            </w:r>
          </w:p>
        </w:tc>
      </w:tr>
      <w:tr w:rsidR="00BE35A0" w:rsidRPr="00D178B4" w14:paraId="4DBA6E7E" w14:textId="77777777" w:rsidTr="00D178B4">
        <w:trPr>
          <w:jc w:val="center"/>
        </w:trPr>
        <w:tc>
          <w:tcPr>
            <w:tcW w:w="1413" w:type="dxa"/>
          </w:tcPr>
          <w:p w14:paraId="40C1580D" w14:textId="217A6A61" w:rsidR="00BE35A0" w:rsidRPr="00D178B4" w:rsidRDefault="00BE35A0" w:rsidP="00C35026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15:30-15:45</w:t>
            </w:r>
          </w:p>
        </w:tc>
        <w:tc>
          <w:tcPr>
            <w:tcW w:w="7513" w:type="dxa"/>
          </w:tcPr>
          <w:p w14:paraId="545BB679" w14:textId="5D928103" w:rsidR="00BE35A0" w:rsidRPr="00D178B4" w:rsidRDefault="00BE35A0" w:rsidP="00C35026">
            <w:pPr>
              <w:rPr>
                <w:sz w:val="24"/>
                <w:szCs w:val="24"/>
              </w:rPr>
            </w:pPr>
            <w:r w:rsidRPr="00D178B4">
              <w:rPr>
                <w:sz w:val="24"/>
                <w:szCs w:val="24"/>
              </w:rPr>
              <w:t>Close &amp; Farewells</w:t>
            </w:r>
          </w:p>
        </w:tc>
      </w:tr>
    </w:tbl>
    <w:p w14:paraId="7D3DB1BF" w14:textId="364A8545" w:rsidR="00AF12B9" w:rsidRDefault="00AF12B9" w:rsidP="00AF12B9"/>
    <w:p w14:paraId="63E78B1F" w14:textId="5E97A4DB" w:rsidR="001C02B3" w:rsidRDefault="001C02B3" w:rsidP="00AF12B9"/>
    <w:p w14:paraId="7A9C6169" w14:textId="19E986D0" w:rsidR="00147D23" w:rsidRDefault="00147D23" w:rsidP="00AF12B9"/>
    <w:p w14:paraId="2EE5A025" w14:textId="3A3D8954" w:rsidR="00D178B4" w:rsidRDefault="00D178B4" w:rsidP="00AF12B9"/>
    <w:p w14:paraId="1762DF55" w14:textId="116B020B" w:rsidR="00147D23" w:rsidRDefault="00147D23" w:rsidP="002A4E46">
      <w:pPr>
        <w:jc w:val="center"/>
        <w:rPr>
          <w:rFonts w:asciiTheme="majorHAnsi" w:hAnsiTheme="majorHAnsi" w:cstheme="majorHAnsi"/>
          <w:b/>
          <w:bCs/>
          <w:color w:val="2F5496" w:themeColor="accent1" w:themeShade="BF"/>
          <w:sz w:val="56"/>
          <w:szCs w:val="56"/>
        </w:rPr>
      </w:pPr>
      <w:r w:rsidRPr="00147D23">
        <w:rPr>
          <w:rFonts w:asciiTheme="majorHAnsi" w:hAnsiTheme="majorHAnsi" w:cstheme="majorHAnsi"/>
          <w:b/>
          <w:bCs/>
          <w:color w:val="2F5496" w:themeColor="accent1" w:themeShade="BF"/>
          <w:sz w:val="56"/>
          <w:szCs w:val="56"/>
        </w:rPr>
        <w:lastRenderedPageBreak/>
        <w:t>Faculty</w:t>
      </w:r>
    </w:p>
    <w:p w14:paraId="104CEF9E" w14:textId="1499BEBB" w:rsidR="00FF376D" w:rsidRDefault="00FF376D" w:rsidP="00FF376D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E371A9">
        <w:rPr>
          <w:rFonts w:cstheme="minorHAnsi"/>
          <w:b/>
          <w:bCs/>
          <w:color w:val="2F5496" w:themeColor="accent1" w:themeShade="BF"/>
          <w:sz w:val="28"/>
          <w:szCs w:val="28"/>
        </w:rPr>
        <w:t>Prof Karel Allegaert</w:t>
      </w: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4A696C">
        <w:rPr>
          <w:rFonts w:cstheme="minorHAnsi"/>
          <w:color w:val="2F5496" w:themeColor="accent1" w:themeShade="BF"/>
          <w:sz w:val="28"/>
          <w:szCs w:val="28"/>
        </w:rPr>
        <w:t xml:space="preserve"> – </w:t>
      </w:r>
      <w:r w:rsidRPr="00D35434">
        <w:rPr>
          <w:rFonts w:cstheme="minorHAnsi"/>
          <w:color w:val="2F5496" w:themeColor="accent1" w:themeShade="BF"/>
          <w:sz w:val="28"/>
          <w:szCs w:val="28"/>
        </w:rPr>
        <w:t>Associate Professor at KU Leuven</w:t>
      </w:r>
      <w:r>
        <w:rPr>
          <w:rFonts w:cstheme="minorHAnsi"/>
          <w:color w:val="2F5496" w:themeColor="accent1" w:themeShade="BF"/>
          <w:sz w:val="28"/>
          <w:szCs w:val="28"/>
        </w:rPr>
        <w:t>, Belgium</w:t>
      </w:r>
      <w:r w:rsidR="004A696C">
        <w:rPr>
          <w:rFonts w:cstheme="minorHAnsi"/>
          <w:color w:val="2F5496" w:themeColor="accent1" w:themeShade="BF"/>
          <w:sz w:val="28"/>
          <w:szCs w:val="28"/>
        </w:rPr>
        <w:t>,</w:t>
      </w:r>
      <w:r w:rsidRPr="00D35434">
        <w:rPr>
          <w:rFonts w:cstheme="minorHAnsi"/>
          <w:color w:val="2F5496" w:themeColor="accent1" w:themeShade="BF"/>
          <w:sz w:val="28"/>
          <w:szCs w:val="28"/>
        </w:rPr>
        <w:t xml:space="preserve">Consultant at Sophia </w:t>
      </w:r>
      <w:r>
        <w:rPr>
          <w:rFonts w:cstheme="minorHAnsi"/>
          <w:color w:val="2F5496" w:themeColor="accent1" w:themeShade="BF"/>
          <w:sz w:val="28"/>
          <w:szCs w:val="28"/>
        </w:rPr>
        <w:t>C</w:t>
      </w:r>
      <w:r w:rsidRPr="00D35434">
        <w:rPr>
          <w:rFonts w:cstheme="minorHAnsi"/>
          <w:color w:val="2F5496" w:themeColor="accent1" w:themeShade="BF"/>
          <w:sz w:val="28"/>
          <w:szCs w:val="28"/>
        </w:rPr>
        <w:t xml:space="preserve">hildren’s </w:t>
      </w:r>
      <w:r>
        <w:rPr>
          <w:rFonts w:cstheme="minorHAnsi"/>
          <w:color w:val="2F5496" w:themeColor="accent1" w:themeShade="BF"/>
          <w:sz w:val="28"/>
          <w:szCs w:val="28"/>
        </w:rPr>
        <w:t>H</w:t>
      </w:r>
      <w:r w:rsidRPr="00D35434">
        <w:rPr>
          <w:rFonts w:cstheme="minorHAnsi"/>
          <w:color w:val="2F5496" w:themeColor="accent1" w:themeShade="BF"/>
          <w:sz w:val="28"/>
          <w:szCs w:val="28"/>
        </w:rPr>
        <w:t>ospital MC Rotterd</w:t>
      </w:r>
      <w:r w:rsidR="004A696C">
        <w:rPr>
          <w:rFonts w:cstheme="minorHAnsi"/>
          <w:color w:val="2F5496" w:themeColor="accent1" w:themeShade="BF"/>
          <w:sz w:val="28"/>
          <w:szCs w:val="28"/>
        </w:rPr>
        <w:t>am</w:t>
      </w:r>
    </w:p>
    <w:p w14:paraId="1B7CA123" w14:textId="1A220E7F" w:rsidR="00FF376D" w:rsidRDefault="00FF376D" w:rsidP="00FF376D">
      <w:pPr>
        <w:rPr>
          <w:rFonts w:cstheme="minorHAnsi"/>
          <w:color w:val="2F5496" w:themeColor="accent1" w:themeShade="BF"/>
          <w:sz w:val="28"/>
          <w:szCs w:val="28"/>
        </w:rPr>
      </w:pPr>
      <w:r w:rsidRPr="00246702">
        <w:rPr>
          <w:rFonts w:cstheme="minorHAnsi"/>
          <w:b/>
          <w:bCs/>
          <w:color w:val="2F5496" w:themeColor="accent1" w:themeShade="BF"/>
          <w:sz w:val="28"/>
          <w:szCs w:val="28"/>
        </w:rPr>
        <w:t>Dr Breidge Boyle</w:t>
      </w:r>
      <w:bookmarkStart w:id="2" w:name="_Hlk106958558"/>
      <w:r>
        <w:rPr>
          <w:rFonts w:cstheme="minorHAnsi"/>
          <w:color w:val="2F5496" w:themeColor="accent1" w:themeShade="BF"/>
          <w:sz w:val="28"/>
          <w:szCs w:val="28"/>
        </w:rPr>
        <w:t xml:space="preserve"> – </w:t>
      </w:r>
      <w:bookmarkEnd w:id="2"/>
      <w:r>
        <w:rPr>
          <w:rFonts w:cstheme="minorHAnsi"/>
          <w:color w:val="2F5496" w:themeColor="accent1" w:themeShade="BF"/>
          <w:sz w:val="28"/>
          <w:szCs w:val="28"/>
        </w:rPr>
        <w:t xml:space="preserve">Lecturer Queens University Belfast, </w:t>
      </w:r>
      <w:r w:rsidR="004A696C">
        <w:rPr>
          <w:rFonts w:cstheme="minorHAnsi"/>
          <w:color w:val="2F5496" w:themeColor="accent1" w:themeShade="BF"/>
          <w:sz w:val="28"/>
          <w:szCs w:val="28"/>
        </w:rPr>
        <w:t xml:space="preserve">ANNP, </w:t>
      </w:r>
      <w:r>
        <w:rPr>
          <w:rFonts w:cstheme="minorHAnsi"/>
          <w:color w:val="2F5496" w:themeColor="accent1" w:themeShade="BF"/>
          <w:sz w:val="28"/>
          <w:szCs w:val="28"/>
        </w:rPr>
        <w:t>Co-Editor of t</w:t>
      </w:r>
      <w:r w:rsidR="00CA6350">
        <w:rPr>
          <w:rFonts w:cstheme="minorHAnsi"/>
          <w:color w:val="2F5496" w:themeColor="accent1" w:themeShade="BF"/>
          <w:sz w:val="28"/>
          <w:szCs w:val="28"/>
        </w:rPr>
        <w:t>h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e Journal of Neonatal Nursing </w:t>
      </w:r>
    </w:p>
    <w:p w14:paraId="3B742BA7" w14:textId="33052E91" w:rsidR="00CA6350" w:rsidRDefault="00CA6350" w:rsidP="00FF376D">
      <w:pPr>
        <w:rPr>
          <w:rFonts w:cstheme="minorHAnsi"/>
          <w:color w:val="2F5496" w:themeColor="accent1" w:themeShade="BF"/>
          <w:sz w:val="28"/>
          <w:szCs w:val="28"/>
        </w:rPr>
      </w:pPr>
      <w:r w:rsidRPr="00CA6350">
        <w:rPr>
          <w:rFonts w:cstheme="minorHAnsi"/>
          <w:b/>
          <w:bCs/>
          <w:color w:val="2F5496" w:themeColor="accent1" w:themeShade="BF"/>
          <w:sz w:val="28"/>
          <w:szCs w:val="28"/>
        </w:rPr>
        <w:t>Dr Neelam Gupta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4A696C">
        <w:rPr>
          <w:rFonts w:cstheme="minorHAnsi"/>
          <w:color w:val="2F5496" w:themeColor="accent1" w:themeShade="BF"/>
          <w:sz w:val="28"/>
          <w:szCs w:val="28"/>
        </w:rPr>
        <w:t xml:space="preserve"> – </w:t>
      </w:r>
      <w:r w:rsidR="00033D18" w:rsidRPr="00033D18">
        <w:rPr>
          <w:rFonts w:cstheme="minorHAnsi"/>
          <w:color w:val="2F5496" w:themeColor="accent1" w:themeShade="BF"/>
          <w:sz w:val="28"/>
          <w:szCs w:val="28"/>
        </w:rPr>
        <w:t>Consultant Neonatologist &amp; Honorary Senior Clinical Lecturer</w:t>
      </w:r>
      <w:r w:rsidR="00E50F16">
        <w:rPr>
          <w:rFonts w:cstheme="minorHAnsi"/>
          <w:color w:val="2F5496" w:themeColor="accent1" w:themeShade="BF"/>
          <w:sz w:val="28"/>
          <w:szCs w:val="28"/>
        </w:rPr>
        <w:t xml:space="preserve">, </w:t>
      </w:r>
      <w:r w:rsidR="00E50F16" w:rsidRPr="00E50F16">
        <w:rPr>
          <w:rFonts w:cstheme="minorHAnsi"/>
          <w:color w:val="2F5496" w:themeColor="accent1" w:themeShade="BF"/>
          <w:sz w:val="28"/>
          <w:szCs w:val="28"/>
        </w:rPr>
        <w:t>Guy's and St Thomas' NHS Foundation Trust, London</w:t>
      </w:r>
      <w:r w:rsidR="004A696C">
        <w:rPr>
          <w:rFonts w:cstheme="minorHAnsi"/>
          <w:color w:val="2F5496" w:themeColor="accent1" w:themeShade="BF"/>
          <w:sz w:val="28"/>
          <w:szCs w:val="28"/>
        </w:rPr>
        <w:t xml:space="preserve">, </w:t>
      </w:r>
      <w:r w:rsidR="00E50F16">
        <w:rPr>
          <w:rFonts w:cstheme="minorHAnsi"/>
          <w:color w:val="2F5496" w:themeColor="accent1" w:themeShade="BF"/>
          <w:sz w:val="28"/>
          <w:szCs w:val="28"/>
        </w:rPr>
        <w:t xml:space="preserve">Editor for Archives of Disease in Childhood </w:t>
      </w:r>
      <w:r w:rsidR="006677C3">
        <w:rPr>
          <w:rFonts w:cstheme="minorHAnsi"/>
          <w:color w:val="2F5496" w:themeColor="accent1" w:themeShade="BF"/>
          <w:sz w:val="28"/>
          <w:szCs w:val="28"/>
        </w:rPr>
        <w:t>Education and Practice</w:t>
      </w:r>
    </w:p>
    <w:p w14:paraId="4F38A38F" w14:textId="5E9DA45A" w:rsidR="00FF376D" w:rsidRDefault="00FF376D" w:rsidP="00FF376D">
      <w:pPr>
        <w:rPr>
          <w:rFonts w:cstheme="minorHAnsi"/>
          <w:color w:val="2F5496" w:themeColor="accent1" w:themeShade="BF"/>
          <w:sz w:val="28"/>
          <w:szCs w:val="28"/>
        </w:rPr>
      </w:pPr>
      <w:r w:rsidRPr="00FF376D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Mr Nigel Hall </w:t>
      </w:r>
      <w:r w:rsidRPr="00FF376D">
        <w:rPr>
          <w:rFonts w:cstheme="minorHAnsi"/>
          <w:color w:val="2F5496" w:themeColor="accent1" w:themeShade="BF"/>
          <w:sz w:val="28"/>
          <w:szCs w:val="28"/>
        </w:rPr>
        <w:t>– Associate Professor in the Faculty of Medicine at the University of Southampton</w:t>
      </w:r>
      <w:r w:rsidR="004A696C">
        <w:rPr>
          <w:rFonts w:cstheme="minorHAnsi"/>
          <w:color w:val="2F5496" w:themeColor="accent1" w:themeShade="BF"/>
          <w:sz w:val="28"/>
          <w:szCs w:val="28"/>
        </w:rPr>
        <w:t xml:space="preserve">, </w:t>
      </w:r>
      <w:r w:rsidRPr="00FF376D">
        <w:rPr>
          <w:rFonts w:cstheme="minorHAnsi"/>
          <w:color w:val="2F5496" w:themeColor="accent1" w:themeShade="BF"/>
          <w:sz w:val="28"/>
          <w:szCs w:val="28"/>
        </w:rPr>
        <w:t>Consultant Paediatric and Neonatal Surgeon at Southampton Children’s Hospital</w:t>
      </w:r>
    </w:p>
    <w:p w14:paraId="4EB20574" w14:textId="662CEAB8" w:rsidR="004A696C" w:rsidRDefault="004A696C" w:rsidP="00FF376D">
      <w:pPr>
        <w:rPr>
          <w:rFonts w:cstheme="minorHAnsi"/>
          <w:color w:val="2F5496" w:themeColor="accent1" w:themeShade="BF"/>
          <w:sz w:val="28"/>
          <w:szCs w:val="28"/>
        </w:rPr>
      </w:pPr>
      <w:r w:rsidRPr="004A696C">
        <w:rPr>
          <w:rFonts w:cstheme="minorHAnsi"/>
          <w:b/>
          <w:bCs/>
          <w:color w:val="2F5496" w:themeColor="accent1" w:themeShade="BF"/>
          <w:sz w:val="28"/>
          <w:szCs w:val="28"/>
        </w:rPr>
        <w:t>Dr Michael Hall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– Visiting Professor, University of Southampton</w:t>
      </w:r>
    </w:p>
    <w:p w14:paraId="64358682" w14:textId="60B6EA88" w:rsidR="004A696C" w:rsidRPr="004A696C" w:rsidRDefault="004A696C" w:rsidP="00FF376D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4A696C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Jasmin King 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– Senior Neonatal Teaching Fellow, </w:t>
      </w:r>
      <w:r w:rsidRPr="004A696C">
        <w:rPr>
          <w:rFonts w:cstheme="minorHAnsi"/>
          <w:color w:val="2F5496" w:themeColor="accent1" w:themeShade="BF"/>
          <w:sz w:val="28"/>
          <w:szCs w:val="28"/>
        </w:rPr>
        <w:t xml:space="preserve">ANNP, University of Southampton </w:t>
      </w:r>
    </w:p>
    <w:p w14:paraId="4EAFF7FD" w14:textId="526D8C59" w:rsidR="00D252BA" w:rsidRPr="00FF376D" w:rsidRDefault="00D252BA" w:rsidP="00FF376D">
      <w:pPr>
        <w:rPr>
          <w:rFonts w:cstheme="minorHAnsi"/>
          <w:color w:val="2F5496" w:themeColor="accent1" w:themeShade="BF"/>
          <w:sz w:val="28"/>
          <w:szCs w:val="28"/>
        </w:rPr>
      </w:pPr>
      <w:r w:rsidRPr="00D252BA">
        <w:rPr>
          <w:rFonts w:cstheme="minorHAnsi"/>
          <w:b/>
          <w:bCs/>
          <w:color w:val="2F5496" w:themeColor="accent1" w:themeShade="BF"/>
          <w:sz w:val="28"/>
          <w:szCs w:val="28"/>
        </w:rPr>
        <w:t>Dr Mark Johnson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4A696C">
        <w:rPr>
          <w:rFonts w:cstheme="minorHAnsi"/>
          <w:color w:val="2F5496" w:themeColor="accent1" w:themeShade="BF"/>
          <w:sz w:val="28"/>
          <w:szCs w:val="28"/>
        </w:rPr>
        <w:t xml:space="preserve"> – </w:t>
      </w:r>
      <w:r w:rsidR="009167DF" w:rsidRPr="009167DF">
        <w:rPr>
          <w:rFonts w:cstheme="minorHAnsi"/>
          <w:color w:val="2F5496" w:themeColor="accent1" w:themeShade="BF"/>
          <w:sz w:val="28"/>
          <w:szCs w:val="28"/>
        </w:rPr>
        <w:t>Consultant Neonatologist, Senior Clinical Lecturer,</w:t>
      </w:r>
      <w:r w:rsidR="004A696C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9167DF">
        <w:rPr>
          <w:rFonts w:cstheme="minorHAnsi"/>
          <w:color w:val="2F5496" w:themeColor="accent1" w:themeShade="BF"/>
          <w:sz w:val="28"/>
          <w:szCs w:val="28"/>
        </w:rPr>
        <w:t>Medical Director N</w:t>
      </w:r>
      <w:r w:rsidR="004A696C">
        <w:rPr>
          <w:rFonts w:cstheme="minorHAnsi"/>
          <w:color w:val="2F5496" w:themeColor="accent1" w:themeShade="BF"/>
          <w:sz w:val="28"/>
          <w:szCs w:val="28"/>
        </w:rPr>
        <w:t>NU</w:t>
      </w:r>
      <w:r w:rsidR="009167DF">
        <w:rPr>
          <w:rFonts w:cstheme="minorHAnsi"/>
          <w:color w:val="2F5496" w:themeColor="accent1" w:themeShade="BF"/>
          <w:sz w:val="28"/>
          <w:szCs w:val="28"/>
        </w:rPr>
        <w:t xml:space="preserve">, </w:t>
      </w:r>
      <w:r w:rsidR="009167DF" w:rsidRPr="009167DF">
        <w:rPr>
          <w:rFonts w:cstheme="minorHAnsi"/>
          <w:color w:val="2F5496" w:themeColor="accent1" w:themeShade="BF"/>
          <w:sz w:val="28"/>
          <w:szCs w:val="28"/>
        </w:rPr>
        <w:t>University Hospital Southampton</w:t>
      </w:r>
    </w:p>
    <w:p w14:paraId="12FA77DF" w14:textId="786A1815" w:rsidR="00FF376D" w:rsidRDefault="00FF376D" w:rsidP="00FF376D">
      <w:pPr>
        <w:rPr>
          <w:rFonts w:cstheme="minorHAnsi"/>
          <w:color w:val="2F5496" w:themeColor="accent1" w:themeShade="BF"/>
          <w:sz w:val="28"/>
          <w:szCs w:val="28"/>
        </w:rPr>
      </w:pPr>
      <w:r w:rsidRPr="00FF376D">
        <w:rPr>
          <w:rFonts w:cstheme="minorHAnsi"/>
          <w:b/>
          <w:bCs/>
          <w:color w:val="2F5496" w:themeColor="accent1" w:themeShade="BF"/>
          <w:sz w:val="28"/>
          <w:szCs w:val="28"/>
        </w:rPr>
        <w:t>Diane Keeling</w:t>
      </w:r>
      <w:r w:rsidR="004A696C">
        <w:rPr>
          <w:rFonts w:cstheme="minorHAnsi"/>
          <w:color w:val="2F5496" w:themeColor="accent1" w:themeShade="BF"/>
          <w:sz w:val="28"/>
          <w:szCs w:val="28"/>
        </w:rPr>
        <w:t xml:space="preserve"> – </w:t>
      </w:r>
      <w:r w:rsidRPr="00FF376D">
        <w:rPr>
          <w:rFonts w:cstheme="minorHAnsi"/>
          <w:color w:val="2F5496" w:themeColor="accent1" w:themeShade="BF"/>
          <w:sz w:val="28"/>
          <w:szCs w:val="28"/>
        </w:rPr>
        <w:t xml:space="preserve"> ANNP, Plymouth</w:t>
      </w:r>
      <w:r w:rsidR="004A696C">
        <w:rPr>
          <w:rFonts w:cstheme="minorHAnsi"/>
          <w:color w:val="2F5496" w:themeColor="accent1" w:themeShade="BF"/>
          <w:sz w:val="28"/>
          <w:szCs w:val="28"/>
        </w:rPr>
        <w:t xml:space="preserve">, </w:t>
      </w:r>
      <w:r w:rsidRPr="00FF376D">
        <w:rPr>
          <w:rFonts w:cstheme="minorHAnsi"/>
          <w:color w:val="2F5496" w:themeColor="accent1" w:themeShade="BF"/>
          <w:sz w:val="28"/>
          <w:szCs w:val="28"/>
        </w:rPr>
        <w:t>BAPM Representative</w:t>
      </w:r>
      <w:r w:rsidRPr="00FF376D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Pr="00FF376D">
        <w:rPr>
          <w:rFonts w:cstheme="minorHAnsi"/>
          <w:color w:val="2F5496" w:themeColor="accent1" w:themeShade="BF"/>
          <w:sz w:val="28"/>
          <w:szCs w:val="28"/>
        </w:rPr>
        <w:t xml:space="preserve">for Nurses, ANNPs and Midwives </w:t>
      </w:r>
    </w:p>
    <w:p w14:paraId="26F6ACE2" w14:textId="6F77131A" w:rsidR="009167DF" w:rsidRPr="00FF376D" w:rsidRDefault="00993D5B" w:rsidP="00FF376D">
      <w:pPr>
        <w:rPr>
          <w:rFonts w:cstheme="minorHAnsi"/>
          <w:color w:val="2F5496" w:themeColor="accent1" w:themeShade="BF"/>
          <w:sz w:val="28"/>
          <w:szCs w:val="28"/>
        </w:rPr>
      </w:pPr>
      <w:r w:rsidRPr="00993D5B">
        <w:rPr>
          <w:rFonts w:cstheme="minorHAnsi"/>
          <w:b/>
          <w:bCs/>
          <w:color w:val="2F5496" w:themeColor="accent1" w:themeShade="BF"/>
          <w:sz w:val="28"/>
          <w:szCs w:val="28"/>
        </w:rPr>
        <w:t>Prof. Minesh Khashu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4A696C">
        <w:rPr>
          <w:rFonts w:cstheme="minorHAnsi"/>
          <w:color w:val="2F5496" w:themeColor="accent1" w:themeShade="BF"/>
          <w:sz w:val="28"/>
          <w:szCs w:val="28"/>
        </w:rPr>
        <w:t xml:space="preserve"> – </w:t>
      </w:r>
      <w:r w:rsidRPr="00993D5B">
        <w:rPr>
          <w:rFonts w:cstheme="minorHAnsi"/>
          <w:color w:val="2F5496" w:themeColor="accent1" w:themeShade="BF"/>
          <w:sz w:val="28"/>
          <w:szCs w:val="28"/>
        </w:rPr>
        <w:t>Consultant Neonatologist</w:t>
      </w:r>
      <w:r w:rsidR="00952F61">
        <w:rPr>
          <w:rFonts w:cstheme="minorHAnsi"/>
          <w:color w:val="2F5496" w:themeColor="accent1" w:themeShade="BF"/>
          <w:sz w:val="28"/>
          <w:szCs w:val="28"/>
        </w:rPr>
        <w:t xml:space="preserve">, </w:t>
      </w:r>
      <w:r w:rsidR="00CA6350">
        <w:rPr>
          <w:rFonts w:cstheme="minorHAnsi"/>
          <w:color w:val="2F5496" w:themeColor="accent1" w:themeShade="BF"/>
          <w:sz w:val="28"/>
          <w:szCs w:val="28"/>
        </w:rPr>
        <w:t xml:space="preserve">University Hospitals Dorset, External Examiner for the Postgraduate Taught Neonatal Programmes, University of Southampton </w:t>
      </w:r>
    </w:p>
    <w:p w14:paraId="26FE6521" w14:textId="2D5A621B" w:rsidR="00EE562D" w:rsidRDefault="00EE562D" w:rsidP="00AF12B9">
      <w:pPr>
        <w:rPr>
          <w:rFonts w:cstheme="minorHAnsi"/>
          <w:color w:val="2F5496" w:themeColor="accent1" w:themeShade="BF"/>
          <w:sz w:val="28"/>
          <w:szCs w:val="28"/>
        </w:rPr>
      </w:pPr>
      <w:r w:rsidRPr="00444BF9">
        <w:rPr>
          <w:rFonts w:cstheme="minorHAnsi"/>
          <w:b/>
          <w:bCs/>
          <w:color w:val="2F5496" w:themeColor="accent1" w:themeShade="BF"/>
          <w:sz w:val="28"/>
          <w:szCs w:val="28"/>
        </w:rPr>
        <w:t>Donna Ockendon</w:t>
      </w:r>
      <w:r w:rsidRPr="00444BF9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8A0972">
        <w:rPr>
          <w:rFonts w:cstheme="minorHAnsi"/>
          <w:color w:val="2F5496" w:themeColor="accent1" w:themeShade="BF"/>
          <w:sz w:val="28"/>
          <w:szCs w:val="28"/>
        </w:rPr>
        <w:t>–</w:t>
      </w:r>
      <w:r w:rsidRPr="00444BF9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8A0972">
        <w:rPr>
          <w:rFonts w:cstheme="minorHAnsi"/>
          <w:color w:val="2F5496" w:themeColor="accent1" w:themeShade="BF"/>
          <w:sz w:val="28"/>
          <w:szCs w:val="28"/>
        </w:rPr>
        <w:t xml:space="preserve">Lead for the </w:t>
      </w:r>
      <w:r w:rsidR="009D427B" w:rsidRPr="00444BF9">
        <w:rPr>
          <w:rFonts w:cstheme="minorHAnsi"/>
          <w:color w:val="2F5496" w:themeColor="accent1" w:themeShade="BF"/>
          <w:sz w:val="28"/>
          <w:szCs w:val="28"/>
        </w:rPr>
        <w:t>independent review of maternity services at the Shrewsbury and Telford Hospital NHS Trust</w:t>
      </w:r>
      <w:r w:rsidR="004A696C">
        <w:rPr>
          <w:rFonts w:cstheme="minorHAnsi"/>
          <w:color w:val="2F5496" w:themeColor="accent1" w:themeShade="BF"/>
          <w:sz w:val="28"/>
          <w:szCs w:val="28"/>
        </w:rPr>
        <w:t xml:space="preserve"> 2022, </w:t>
      </w:r>
      <w:r w:rsidR="00444BF9" w:rsidRPr="00444BF9">
        <w:rPr>
          <w:rFonts w:cstheme="minorHAnsi"/>
          <w:color w:val="2F5496" w:themeColor="accent1" w:themeShade="BF"/>
          <w:sz w:val="28"/>
          <w:szCs w:val="28"/>
        </w:rPr>
        <w:t>Chair of the new independent review into maternity services at Nottingham University Hospitals NHS Trust.</w:t>
      </w:r>
    </w:p>
    <w:p w14:paraId="2B47CAFC" w14:textId="294DD49F" w:rsidR="00842576" w:rsidRDefault="00842576" w:rsidP="00AF12B9">
      <w:pPr>
        <w:rPr>
          <w:rFonts w:cstheme="minorHAnsi"/>
          <w:color w:val="2F5496" w:themeColor="accent1" w:themeShade="BF"/>
          <w:sz w:val="28"/>
          <w:szCs w:val="28"/>
        </w:rPr>
      </w:pPr>
      <w:r w:rsidRPr="00ED2F12">
        <w:rPr>
          <w:rFonts w:cstheme="minorHAnsi"/>
          <w:b/>
          <w:bCs/>
          <w:color w:val="2F5496" w:themeColor="accent1" w:themeShade="BF"/>
          <w:sz w:val="28"/>
          <w:szCs w:val="28"/>
        </w:rPr>
        <w:t>Dr Joyce O’Shea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4A696C">
        <w:rPr>
          <w:rFonts w:cstheme="minorHAnsi"/>
          <w:color w:val="2F5496" w:themeColor="accent1" w:themeShade="BF"/>
          <w:sz w:val="28"/>
          <w:szCs w:val="28"/>
        </w:rPr>
        <w:t xml:space="preserve"> – </w:t>
      </w:r>
      <w:r w:rsidR="00ED2F12">
        <w:rPr>
          <w:rFonts w:cstheme="minorHAnsi"/>
          <w:color w:val="2F5496" w:themeColor="accent1" w:themeShade="BF"/>
          <w:sz w:val="28"/>
          <w:szCs w:val="28"/>
        </w:rPr>
        <w:t>N</w:t>
      </w:r>
      <w:r w:rsidR="00ED2F12" w:rsidRPr="00ED2F12">
        <w:rPr>
          <w:rFonts w:cstheme="minorHAnsi"/>
          <w:color w:val="2F5496" w:themeColor="accent1" w:themeShade="BF"/>
          <w:sz w:val="28"/>
          <w:szCs w:val="28"/>
        </w:rPr>
        <w:t xml:space="preserve">eonatal </w:t>
      </w:r>
      <w:r w:rsidR="00ED2F12">
        <w:rPr>
          <w:rFonts w:cstheme="minorHAnsi"/>
          <w:color w:val="2F5496" w:themeColor="accent1" w:themeShade="BF"/>
          <w:sz w:val="28"/>
          <w:szCs w:val="28"/>
        </w:rPr>
        <w:t>C</w:t>
      </w:r>
      <w:r w:rsidR="00ED2F12" w:rsidRPr="00ED2F12">
        <w:rPr>
          <w:rFonts w:cstheme="minorHAnsi"/>
          <w:color w:val="2F5496" w:themeColor="accent1" w:themeShade="BF"/>
          <w:sz w:val="28"/>
          <w:szCs w:val="28"/>
        </w:rPr>
        <w:t>onsultant</w:t>
      </w:r>
      <w:r w:rsidR="00212851">
        <w:rPr>
          <w:rFonts w:cstheme="minorHAnsi"/>
          <w:color w:val="2F5496" w:themeColor="accent1" w:themeShade="BF"/>
          <w:sz w:val="28"/>
          <w:szCs w:val="28"/>
        </w:rPr>
        <w:t xml:space="preserve">, </w:t>
      </w:r>
      <w:r w:rsidR="00ED2F12" w:rsidRPr="00ED2F12">
        <w:rPr>
          <w:rFonts w:cstheme="minorHAnsi"/>
          <w:color w:val="2F5496" w:themeColor="accent1" w:themeShade="BF"/>
          <w:sz w:val="28"/>
          <w:szCs w:val="28"/>
        </w:rPr>
        <w:t>Royal Children’s Hospital, Glasgow, Scotland</w:t>
      </w:r>
    </w:p>
    <w:p w14:paraId="667730FA" w14:textId="704D2CB7" w:rsidR="00FF376D" w:rsidRPr="00FF376D" w:rsidRDefault="00FF376D" w:rsidP="00FF376D">
      <w:pPr>
        <w:rPr>
          <w:rFonts w:cstheme="minorHAnsi"/>
          <w:color w:val="2F5496" w:themeColor="accent1" w:themeShade="BF"/>
          <w:sz w:val="28"/>
          <w:szCs w:val="28"/>
        </w:rPr>
      </w:pPr>
      <w:r w:rsidRPr="00FF376D">
        <w:rPr>
          <w:rFonts w:cstheme="minorHAnsi"/>
          <w:b/>
          <w:bCs/>
          <w:color w:val="2F5496" w:themeColor="accent1" w:themeShade="BF"/>
          <w:sz w:val="28"/>
          <w:szCs w:val="28"/>
        </w:rPr>
        <w:t>Dr Helen Rushforth</w:t>
      </w:r>
      <w:r w:rsidRPr="00FF376D">
        <w:rPr>
          <w:rFonts w:cstheme="minorHAnsi"/>
          <w:color w:val="2F5496" w:themeColor="accent1" w:themeShade="BF"/>
          <w:sz w:val="28"/>
          <w:szCs w:val="28"/>
        </w:rPr>
        <w:t xml:space="preserve"> – Senior Lecturer, Programme Lead ACP, University of Southampton</w:t>
      </w:r>
      <w:r w:rsidR="004A696C">
        <w:rPr>
          <w:rFonts w:cstheme="minorHAnsi"/>
          <w:color w:val="2F5496" w:themeColor="accent1" w:themeShade="BF"/>
          <w:sz w:val="28"/>
          <w:szCs w:val="28"/>
        </w:rPr>
        <w:t xml:space="preserve">, </w:t>
      </w:r>
      <w:r w:rsidR="00EC4D04">
        <w:rPr>
          <w:rFonts w:cstheme="minorHAnsi"/>
          <w:color w:val="2F5496" w:themeColor="accent1" w:themeShade="BF"/>
          <w:sz w:val="28"/>
          <w:szCs w:val="28"/>
        </w:rPr>
        <w:t>Committee Member Associate of Advanced Practice Educators.</w:t>
      </w:r>
    </w:p>
    <w:p w14:paraId="79DA19E8" w14:textId="5B40BD53" w:rsidR="00ED2F12" w:rsidRDefault="00ED2F12" w:rsidP="00AF12B9">
      <w:pPr>
        <w:rPr>
          <w:rFonts w:cstheme="minorHAnsi"/>
          <w:color w:val="2F5496" w:themeColor="accent1" w:themeShade="BF"/>
          <w:sz w:val="28"/>
          <w:szCs w:val="28"/>
        </w:rPr>
      </w:pPr>
      <w:r w:rsidRPr="00ED2F12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Dr Alex Scrivens </w:t>
      </w:r>
      <w:r w:rsidR="00C118FB" w:rsidRPr="0079604D">
        <w:rPr>
          <w:rFonts w:cstheme="minorHAnsi"/>
          <w:color w:val="2F5496" w:themeColor="accent1" w:themeShade="BF"/>
          <w:sz w:val="28"/>
          <w:szCs w:val="28"/>
        </w:rPr>
        <w:t>–</w:t>
      </w:r>
      <w:r w:rsidRPr="0079604D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C118FB" w:rsidRPr="0079604D">
        <w:rPr>
          <w:rFonts w:cstheme="minorHAnsi"/>
          <w:color w:val="2F5496" w:themeColor="accent1" w:themeShade="BF"/>
          <w:sz w:val="28"/>
          <w:szCs w:val="28"/>
        </w:rPr>
        <w:t xml:space="preserve">Neonatal Registrar, </w:t>
      </w:r>
      <w:r w:rsidR="0079604D" w:rsidRPr="0079604D">
        <w:rPr>
          <w:rFonts w:cstheme="minorHAnsi"/>
          <w:color w:val="2F5496" w:themeColor="accent1" w:themeShade="BF"/>
          <w:sz w:val="28"/>
          <w:szCs w:val="28"/>
        </w:rPr>
        <w:t>Greater Oxford Area</w:t>
      </w:r>
    </w:p>
    <w:p w14:paraId="580CCF35" w14:textId="29E29548" w:rsidR="00246702" w:rsidRDefault="00246702" w:rsidP="00AF12B9">
      <w:pPr>
        <w:rPr>
          <w:rFonts w:cstheme="minorHAnsi"/>
          <w:color w:val="2F5496" w:themeColor="accent1" w:themeShade="BF"/>
          <w:sz w:val="28"/>
          <w:szCs w:val="28"/>
        </w:rPr>
      </w:pPr>
      <w:r w:rsidRPr="00212851">
        <w:rPr>
          <w:rFonts w:cstheme="minorHAnsi"/>
          <w:b/>
          <w:bCs/>
          <w:color w:val="2F5496" w:themeColor="accent1" w:themeShade="BF"/>
          <w:sz w:val="28"/>
          <w:szCs w:val="28"/>
        </w:rPr>
        <w:t>Amy Smith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– ANNP, St Peter’s Hospital</w:t>
      </w:r>
      <w:r w:rsidR="00212851">
        <w:rPr>
          <w:rFonts w:cstheme="minorHAnsi"/>
          <w:color w:val="2F5496" w:themeColor="accent1" w:themeShade="BF"/>
          <w:sz w:val="28"/>
          <w:szCs w:val="28"/>
        </w:rPr>
        <w:t>, Chertsey</w:t>
      </w:r>
    </w:p>
    <w:p w14:paraId="7485A380" w14:textId="63C02D80" w:rsidR="004A696C" w:rsidRDefault="004A696C" w:rsidP="00AF12B9">
      <w:pPr>
        <w:rPr>
          <w:rFonts w:cstheme="minorHAnsi"/>
          <w:color w:val="2F5496" w:themeColor="accent1" w:themeShade="BF"/>
          <w:sz w:val="28"/>
          <w:szCs w:val="28"/>
        </w:rPr>
      </w:pPr>
      <w:r w:rsidRPr="004A696C">
        <w:rPr>
          <w:rFonts w:cstheme="minorHAnsi"/>
          <w:b/>
          <w:bCs/>
          <w:color w:val="2F5496" w:themeColor="accent1" w:themeShade="BF"/>
          <w:sz w:val="28"/>
          <w:szCs w:val="28"/>
        </w:rPr>
        <w:t>Susan Smith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– Senior Neonatal Teaching Fellow, University of Southampton</w:t>
      </w:r>
    </w:p>
    <w:p w14:paraId="5E9E6815" w14:textId="431CA592" w:rsidR="004A696C" w:rsidRPr="002A4E46" w:rsidRDefault="004A696C" w:rsidP="00AF12B9">
      <w:pPr>
        <w:rPr>
          <w:rFonts w:cstheme="minorHAnsi"/>
          <w:color w:val="2F5496" w:themeColor="accent1" w:themeShade="BF"/>
          <w:sz w:val="28"/>
          <w:szCs w:val="28"/>
        </w:rPr>
      </w:pPr>
      <w:r w:rsidRPr="004A696C">
        <w:rPr>
          <w:rFonts w:cstheme="minorHAnsi"/>
          <w:b/>
          <w:bCs/>
          <w:color w:val="2F5496" w:themeColor="accent1" w:themeShade="BF"/>
          <w:sz w:val="28"/>
          <w:szCs w:val="28"/>
        </w:rPr>
        <w:t>Dr Vicky Payne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  – </w:t>
      </w:r>
      <w:r w:rsidRPr="004A696C">
        <w:rPr>
          <w:rFonts w:cstheme="minorHAnsi"/>
          <w:color w:val="2F5496" w:themeColor="accent1" w:themeShade="BF"/>
          <w:sz w:val="28"/>
          <w:szCs w:val="28"/>
        </w:rPr>
        <w:t>Principal Teaching Fellow</w:t>
      </w:r>
      <w:r>
        <w:rPr>
          <w:rFonts w:cstheme="minorHAnsi"/>
          <w:color w:val="2F5496" w:themeColor="accent1" w:themeShade="BF"/>
          <w:sz w:val="28"/>
          <w:szCs w:val="28"/>
        </w:rPr>
        <w:t xml:space="preserve">, </w:t>
      </w:r>
      <w:bookmarkStart w:id="3" w:name="_Hlk106958763"/>
      <w:r>
        <w:rPr>
          <w:rFonts w:cstheme="minorHAnsi"/>
          <w:color w:val="2F5496" w:themeColor="accent1" w:themeShade="BF"/>
          <w:sz w:val="28"/>
          <w:szCs w:val="28"/>
        </w:rPr>
        <w:t xml:space="preserve">ANNP, </w:t>
      </w:r>
      <w:r w:rsidRPr="004A696C">
        <w:rPr>
          <w:rFonts w:cstheme="minorHAnsi"/>
          <w:color w:val="2F5496" w:themeColor="accent1" w:themeShade="BF"/>
          <w:sz w:val="28"/>
          <w:szCs w:val="28"/>
        </w:rPr>
        <w:t>University of Southampton</w:t>
      </w:r>
      <w:bookmarkEnd w:id="3"/>
    </w:p>
    <w:sectPr w:rsidR="004A696C" w:rsidRPr="002A4E46" w:rsidSect="00D178B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F8405" w14:textId="77777777" w:rsidR="00CE5A07" w:rsidRDefault="00CE5A07" w:rsidP="00AF12B9">
      <w:pPr>
        <w:spacing w:after="0" w:line="240" w:lineRule="auto"/>
      </w:pPr>
      <w:r>
        <w:separator/>
      </w:r>
    </w:p>
  </w:endnote>
  <w:endnote w:type="continuationSeparator" w:id="0">
    <w:p w14:paraId="42D24F63" w14:textId="77777777" w:rsidR="00CE5A07" w:rsidRDefault="00CE5A07" w:rsidP="00A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90651" w14:textId="77777777" w:rsidR="00CE5A07" w:rsidRDefault="00CE5A07" w:rsidP="00AF12B9">
      <w:pPr>
        <w:spacing w:after="0" w:line="240" w:lineRule="auto"/>
      </w:pPr>
      <w:r>
        <w:separator/>
      </w:r>
    </w:p>
  </w:footnote>
  <w:footnote w:type="continuationSeparator" w:id="0">
    <w:p w14:paraId="01956046" w14:textId="77777777" w:rsidR="00CE5A07" w:rsidRDefault="00CE5A07" w:rsidP="00A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300F7" w14:textId="67000C3B" w:rsidR="00AF12B9" w:rsidRDefault="00AF12B9" w:rsidP="0070587B">
    <w:pPr>
      <w:pStyle w:val="Header"/>
      <w:ind w:left="4513"/>
      <w:jc w:val="right"/>
    </w:pPr>
    <w:r>
      <w:rPr>
        <w:noProof/>
        <w:lang w:eastAsia="en-GB"/>
      </w:rPr>
      <w:drawing>
        <wp:inline distT="0" distB="0" distL="0" distR="0" wp14:anchorId="111B4B35" wp14:editId="7F682AE2">
          <wp:extent cx="2254102" cy="62009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6536" cy="653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A7485"/>
    <w:multiLevelType w:val="hybridMultilevel"/>
    <w:tmpl w:val="69C65278"/>
    <w:lvl w:ilvl="0" w:tplc="062E6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9"/>
    <w:rsid w:val="00000D71"/>
    <w:rsid w:val="00033D18"/>
    <w:rsid w:val="0003682D"/>
    <w:rsid w:val="000B1667"/>
    <w:rsid w:val="00102E90"/>
    <w:rsid w:val="001207BD"/>
    <w:rsid w:val="0012641F"/>
    <w:rsid w:val="00143C7D"/>
    <w:rsid w:val="00144B6C"/>
    <w:rsid w:val="00147D23"/>
    <w:rsid w:val="00175B80"/>
    <w:rsid w:val="001B63A0"/>
    <w:rsid w:val="001C02B3"/>
    <w:rsid w:val="001D183B"/>
    <w:rsid w:val="001E0772"/>
    <w:rsid w:val="001E71B9"/>
    <w:rsid w:val="00212851"/>
    <w:rsid w:val="0022377A"/>
    <w:rsid w:val="00246702"/>
    <w:rsid w:val="00254700"/>
    <w:rsid w:val="00273ACC"/>
    <w:rsid w:val="002A0B79"/>
    <w:rsid w:val="002A4E46"/>
    <w:rsid w:val="002B4020"/>
    <w:rsid w:val="00312481"/>
    <w:rsid w:val="0031257A"/>
    <w:rsid w:val="003255F3"/>
    <w:rsid w:val="00325829"/>
    <w:rsid w:val="00336B8F"/>
    <w:rsid w:val="003A7053"/>
    <w:rsid w:val="003E5C69"/>
    <w:rsid w:val="003F6304"/>
    <w:rsid w:val="003F743C"/>
    <w:rsid w:val="00432608"/>
    <w:rsid w:val="00444BF9"/>
    <w:rsid w:val="00493782"/>
    <w:rsid w:val="004A696C"/>
    <w:rsid w:val="004C76EC"/>
    <w:rsid w:val="004E4C7D"/>
    <w:rsid w:val="00534038"/>
    <w:rsid w:val="00545A90"/>
    <w:rsid w:val="00557353"/>
    <w:rsid w:val="005931F9"/>
    <w:rsid w:val="00597B90"/>
    <w:rsid w:val="005A1531"/>
    <w:rsid w:val="005B5412"/>
    <w:rsid w:val="005C79E2"/>
    <w:rsid w:val="005D7BD3"/>
    <w:rsid w:val="005F06FA"/>
    <w:rsid w:val="005F7276"/>
    <w:rsid w:val="00637628"/>
    <w:rsid w:val="0064128D"/>
    <w:rsid w:val="00653C23"/>
    <w:rsid w:val="006677C3"/>
    <w:rsid w:val="00691F24"/>
    <w:rsid w:val="006A30E2"/>
    <w:rsid w:val="006B509C"/>
    <w:rsid w:val="006D1D39"/>
    <w:rsid w:val="006D229C"/>
    <w:rsid w:val="006E46A6"/>
    <w:rsid w:val="00700322"/>
    <w:rsid w:val="0070587B"/>
    <w:rsid w:val="0071307A"/>
    <w:rsid w:val="00715D29"/>
    <w:rsid w:val="00733D5E"/>
    <w:rsid w:val="007520CC"/>
    <w:rsid w:val="007550DC"/>
    <w:rsid w:val="007652FC"/>
    <w:rsid w:val="0079604D"/>
    <w:rsid w:val="0084131A"/>
    <w:rsid w:val="00842576"/>
    <w:rsid w:val="008A0972"/>
    <w:rsid w:val="008A7167"/>
    <w:rsid w:val="008E25E1"/>
    <w:rsid w:val="009167DF"/>
    <w:rsid w:val="009200FD"/>
    <w:rsid w:val="00927D0B"/>
    <w:rsid w:val="00941347"/>
    <w:rsid w:val="00952F61"/>
    <w:rsid w:val="009835DE"/>
    <w:rsid w:val="00993D5B"/>
    <w:rsid w:val="009C5564"/>
    <w:rsid w:val="009D427B"/>
    <w:rsid w:val="009D4857"/>
    <w:rsid w:val="00A00068"/>
    <w:rsid w:val="00A168E2"/>
    <w:rsid w:val="00A248D3"/>
    <w:rsid w:val="00A4761C"/>
    <w:rsid w:val="00A83136"/>
    <w:rsid w:val="00A87B9C"/>
    <w:rsid w:val="00AE1C15"/>
    <w:rsid w:val="00AE468A"/>
    <w:rsid w:val="00AF12B9"/>
    <w:rsid w:val="00AF24BB"/>
    <w:rsid w:val="00AF63D8"/>
    <w:rsid w:val="00B14EE7"/>
    <w:rsid w:val="00B35D0F"/>
    <w:rsid w:val="00B41CC8"/>
    <w:rsid w:val="00BA100C"/>
    <w:rsid w:val="00BB0094"/>
    <w:rsid w:val="00BB1330"/>
    <w:rsid w:val="00BB63E2"/>
    <w:rsid w:val="00BE35A0"/>
    <w:rsid w:val="00BF26C4"/>
    <w:rsid w:val="00C118FB"/>
    <w:rsid w:val="00C2335B"/>
    <w:rsid w:val="00C35026"/>
    <w:rsid w:val="00C53B3A"/>
    <w:rsid w:val="00C853DE"/>
    <w:rsid w:val="00C94E52"/>
    <w:rsid w:val="00CA2A89"/>
    <w:rsid w:val="00CA6350"/>
    <w:rsid w:val="00CC27B6"/>
    <w:rsid w:val="00CC64B0"/>
    <w:rsid w:val="00CE5A07"/>
    <w:rsid w:val="00D04733"/>
    <w:rsid w:val="00D178B4"/>
    <w:rsid w:val="00D201C6"/>
    <w:rsid w:val="00D241F0"/>
    <w:rsid w:val="00D252BA"/>
    <w:rsid w:val="00D35434"/>
    <w:rsid w:val="00D410CB"/>
    <w:rsid w:val="00D5021D"/>
    <w:rsid w:val="00D603B4"/>
    <w:rsid w:val="00D774C3"/>
    <w:rsid w:val="00D935C0"/>
    <w:rsid w:val="00DF78B0"/>
    <w:rsid w:val="00E20E45"/>
    <w:rsid w:val="00E371A9"/>
    <w:rsid w:val="00E50F16"/>
    <w:rsid w:val="00E56530"/>
    <w:rsid w:val="00E8243B"/>
    <w:rsid w:val="00E85B9D"/>
    <w:rsid w:val="00E91981"/>
    <w:rsid w:val="00E95E8E"/>
    <w:rsid w:val="00EC4D04"/>
    <w:rsid w:val="00ED253F"/>
    <w:rsid w:val="00ED2F12"/>
    <w:rsid w:val="00EE00F9"/>
    <w:rsid w:val="00EE562D"/>
    <w:rsid w:val="00F01D2C"/>
    <w:rsid w:val="00F26AE8"/>
    <w:rsid w:val="00F75719"/>
    <w:rsid w:val="00F8036F"/>
    <w:rsid w:val="00F915F3"/>
    <w:rsid w:val="00F91E3E"/>
    <w:rsid w:val="00FA12D7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A650"/>
  <w15:chartTrackingRefBased/>
  <w15:docId w15:val="{C35F96F8-A0A4-4791-90AF-C2E066DD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B9"/>
  </w:style>
  <w:style w:type="paragraph" w:styleId="Footer">
    <w:name w:val="footer"/>
    <w:basedOn w:val="Normal"/>
    <w:link w:val="FooterChar"/>
    <w:uiPriority w:val="99"/>
    <w:unhideWhenUsed/>
    <w:rsid w:val="00AF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B9"/>
  </w:style>
  <w:style w:type="character" w:customStyle="1" w:styleId="Heading1Char">
    <w:name w:val="Heading 1 Char"/>
    <w:basedOn w:val="DefaultParagraphFont"/>
    <w:link w:val="Heading1"/>
    <w:uiPriority w:val="9"/>
    <w:rsid w:val="00AF12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F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5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B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5C095AE3A704C91E013C9CC163BB3" ma:contentTypeVersion="12" ma:contentTypeDescription="Create a new document." ma:contentTypeScope="" ma:versionID="ec1d4add59d36d82c8f3b3d81cfa17d9">
  <xsd:schema xmlns:xsd="http://www.w3.org/2001/XMLSchema" xmlns:xs="http://www.w3.org/2001/XMLSchema" xmlns:p="http://schemas.microsoft.com/office/2006/metadata/properties" xmlns:ns3="895c72a9-3b43-4f41-aad1-0717e19b8f2f" xmlns:ns4="272751b6-89c0-437f-9600-b40d0def70a3" targetNamespace="http://schemas.microsoft.com/office/2006/metadata/properties" ma:root="true" ma:fieldsID="8be7f476c594bfb9a6e587c526785b42" ns3:_="" ns4:_="">
    <xsd:import namespace="895c72a9-3b43-4f41-aad1-0717e19b8f2f"/>
    <xsd:import namespace="272751b6-89c0-437f-9600-b40d0def70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72a9-3b43-4f41-aad1-0717e19b8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751b6-89c0-437f-9600-b40d0def7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10CF-2E22-45C6-B34E-7A346C62F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D55BD-E48D-43D4-A94C-3470F877C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c72a9-3b43-4f41-aad1-0717e19b8f2f"/>
    <ds:schemaRef ds:uri="272751b6-89c0-437f-9600-b40d0def7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E8347-1481-4599-A4F0-A997EDD1B5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95c72a9-3b43-4f41-aad1-0717e19b8f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2751b6-89c0-437f-9600-b40d0def70a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5DAB0F-DEC8-4A8B-90A2-4D54ED6B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Smith S.L.</cp:lastModifiedBy>
  <cp:revision>2</cp:revision>
  <dcterms:created xsi:type="dcterms:W3CDTF">2022-10-05T10:52:00Z</dcterms:created>
  <dcterms:modified xsi:type="dcterms:W3CDTF">2022-10-05T10:52:00Z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0x01010036B5C095AE3A704C91E013C9CC163BB3</vt:lpwstr>
  </property>
</Properties>
</file>