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28FD" w:rsidRPr="006E268F" w:rsidRDefault="006C28FD" w:rsidP="007074CB">
      <w:pPr>
        <w:rPr>
          <w:rFonts w:ascii="Calibri" w:eastAsia="Times New Roman" w:hAnsi="Calibri"/>
          <w:b/>
          <w:iCs/>
          <w:color w:val="000000"/>
          <w:u w:val="single"/>
        </w:rPr>
      </w:pPr>
      <w:bookmarkStart w:id="0" w:name="_GoBack"/>
      <w:bookmarkEnd w:id="0"/>
      <w:r w:rsidRPr="006E268F">
        <w:rPr>
          <w:rFonts w:ascii="Calibri" w:eastAsia="Times New Roman" w:hAnsi="Calibri"/>
          <w:b/>
          <w:iCs/>
          <w:color w:val="000000"/>
          <w:u w:val="single"/>
        </w:rPr>
        <w:t>Advanced Clinical Practice and Non-medical Prescribing</w:t>
      </w:r>
      <w:r w:rsidR="006E268F" w:rsidRPr="006E268F">
        <w:rPr>
          <w:rFonts w:ascii="Calibri" w:eastAsia="Times New Roman" w:hAnsi="Calibri"/>
          <w:b/>
          <w:iCs/>
          <w:color w:val="000000"/>
          <w:u w:val="single"/>
        </w:rPr>
        <w:t>: External E</w:t>
      </w:r>
      <w:r w:rsidRPr="006E268F">
        <w:rPr>
          <w:rFonts w:ascii="Calibri" w:eastAsia="Times New Roman" w:hAnsi="Calibri"/>
          <w:b/>
          <w:iCs/>
          <w:color w:val="000000"/>
          <w:u w:val="single"/>
        </w:rPr>
        <w:t>xaminer position(s)</w:t>
      </w:r>
    </w:p>
    <w:p w:rsidR="006C28FD" w:rsidRPr="006E268F" w:rsidRDefault="006C28FD" w:rsidP="007074CB">
      <w:pPr>
        <w:rPr>
          <w:rFonts w:ascii="Calibri" w:eastAsia="Times New Roman" w:hAnsi="Calibri"/>
          <w:iCs/>
          <w:color w:val="000000"/>
        </w:rPr>
      </w:pPr>
    </w:p>
    <w:p w:rsidR="00A34F4E" w:rsidRDefault="002D401E" w:rsidP="007074CB">
      <w:pPr>
        <w:rPr>
          <w:rFonts w:ascii="Calibri" w:eastAsia="Times New Roman" w:hAnsi="Calibri"/>
          <w:iCs/>
          <w:color w:val="000000"/>
          <w:sz w:val="21"/>
          <w:szCs w:val="21"/>
        </w:rPr>
      </w:pPr>
      <w:r>
        <w:rPr>
          <w:rFonts w:ascii="Calibri" w:eastAsia="Times New Roman" w:hAnsi="Calibri"/>
          <w:iCs/>
          <w:color w:val="000000"/>
          <w:sz w:val="21"/>
          <w:szCs w:val="21"/>
        </w:rPr>
        <w:t xml:space="preserve">The </w:t>
      </w:r>
      <w:r w:rsidR="006C28FD">
        <w:rPr>
          <w:rFonts w:ascii="Calibri" w:eastAsia="Times New Roman" w:hAnsi="Calibri"/>
          <w:iCs/>
          <w:color w:val="000000"/>
          <w:sz w:val="21"/>
          <w:szCs w:val="21"/>
        </w:rPr>
        <w:t xml:space="preserve">Faculty of Health, Psychology and Social Care at Manchester Metropolitan University (MMU) </w:t>
      </w:r>
      <w:r w:rsidR="00A34F4E" w:rsidRPr="00D718C2">
        <w:rPr>
          <w:rFonts w:ascii="Calibri" w:eastAsia="Times New Roman" w:hAnsi="Calibri"/>
          <w:iCs/>
          <w:color w:val="000000"/>
          <w:sz w:val="21"/>
          <w:szCs w:val="21"/>
        </w:rPr>
        <w:t xml:space="preserve">is seeking </w:t>
      </w:r>
      <w:r w:rsidR="007074CB">
        <w:rPr>
          <w:rFonts w:ascii="Calibri" w:eastAsia="Times New Roman" w:hAnsi="Calibri"/>
          <w:iCs/>
          <w:color w:val="000000"/>
          <w:sz w:val="21"/>
          <w:szCs w:val="21"/>
        </w:rPr>
        <w:t>an External Examiner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 xml:space="preserve"> (Nurse or AHP</w:t>
      </w:r>
      <w:r w:rsidR="006C28FD">
        <w:rPr>
          <w:rFonts w:ascii="Calibri" w:eastAsia="Times New Roman" w:hAnsi="Calibri"/>
          <w:iCs/>
          <w:color w:val="000000"/>
          <w:sz w:val="21"/>
          <w:szCs w:val="21"/>
        </w:rPr>
        <w:t>)</w:t>
      </w:r>
      <w:r w:rsidR="007074CB">
        <w:rPr>
          <w:rFonts w:ascii="Calibri" w:eastAsia="Times New Roman" w:hAnsi="Calibri"/>
          <w:iCs/>
          <w:color w:val="000000"/>
          <w:sz w:val="21"/>
          <w:szCs w:val="21"/>
        </w:rPr>
        <w:t xml:space="preserve"> </w:t>
      </w:r>
      <w:r w:rsidR="006C28FD">
        <w:rPr>
          <w:rFonts w:ascii="Calibri" w:eastAsia="Times New Roman" w:hAnsi="Calibri"/>
          <w:iCs/>
          <w:color w:val="000000"/>
          <w:sz w:val="21"/>
          <w:szCs w:val="21"/>
        </w:rPr>
        <w:t>for their MSc in Advanced Clinical Practice.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eastAsia="Times New Roman" w:hAnsi="Calibri"/>
          <w:iCs/>
          <w:color w:val="000000"/>
          <w:sz w:val="21"/>
          <w:szCs w:val="21"/>
        </w:rPr>
      </w:pPr>
    </w:p>
    <w:p w:rsidR="006C28FD" w:rsidRDefault="006C28FD" w:rsidP="007074CB">
      <w:pPr>
        <w:pStyle w:val="Normal1"/>
        <w:spacing w:before="0" w:beforeAutospacing="0" w:after="0" w:afterAutospacing="0"/>
        <w:rPr>
          <w:rFonts w:ascii="Calibri" w:eastAsia="Times New Roman" w:hAnsi="Calibri"/>
          <w:iCs/>
          <w:color w:val="000000"/>
          <w:sz w:val="21"/>
          <w:szCs w:val="21"/>
        </w:rPr>
      </w:pPr>
      <w:r>
        <w:rPr>
          <w:rFonts w:ascii="Calibri" w:eastAsia="Times New Roman" w:hAnsi="Calibri"/>
          <w:iCs/>
          <w:color w:val="000000"/>
          <w:sz w:val="21"/>
          <w:szCs w:val="21"/>
        </w:rPr>
        <w:t>In addition to the Advanced Clinical Practice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 xml:space="preserve"> External E</w:t>
      </w:r>
      <w:r>
        <w:rPr>
          <w:rFonts w:ascii="Calibri" w:eastAsia="Times New Roman" w:hAnsi="Calibri"/>
          <w:iCs/>
          <w:color w:val="000000"/>
          <w:sz w:val="21"/>
          <w:szCs w:val="21"/>
        </w:rPr>
        <w:t xml:space="preserve">xaminer position, we are also seeking to appoint a HCPC registered advanced practice 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>External E</w:t>
      </w:r>
      <w:r>
        <w:rPr>
          <w:rFonts w:ascii="Calibri" w:eastAsia="Times New Roman" w:hAnsi="Calibri"/>
          <w:iCs/>
          <w:color w:val="000000"/>
          <w:sz w:val="21"/>
          <w:szCs w:val="21"/>
        </w:rPr>
        <w:t>xaminer for the Level 7 Non-medical prescribing module that also runs at MMU.</w:t>
      </w:r>
    </w:p>
    <w:p w:rsidR="006C28FD" w:rsidRDefault="006C28FD" w:rsidP="007074CB">
      <w:pPr>
        <w:pStyle w:val="Normal1"/>
        <w:spacing w:before="0" w:beforeAutospacing="0" w:after="0" w:afterAutospacing="0"/>
        <w:rPr>
          <w:rFonts w:ascii="Calibri" w:eastAsia="Times New Roman" w:hAnsi="Calibri"/>
          <w:iCs/>
          <w:color w:val="000000"/>
          <w:sz w:val="21"/>
          <w:szCs w:val="21"/>
        </w:rPr>
      </w:pPr>
    </w:p>
    <w:p w:rsidR="006C28FD" w:rsidRDefault="006C28FD" w:rsidP="007074CB">
      <w:pPr>
        <w:pStyle w:val="Normal1"/>
        <w:spacing w:before="0" w:beforeAutospacing="0" w:after="0" w:afterAutospacing="0"/>
        <w:rPr>
          <w:rFonts w:ascii="Calibri" w:eastAsia="Times New Roman" w:hAnsi="Calibri"/>
          <w:iCs/>
          <w:color w:val="000000"/>
          <w:sz w:val="21"/>
          <w:szCs w:val="21"/>
        </w:rPr>
      </w:pPr>
      <w:r>
        <w:rPr>
          <w:rFonts w:ascii="Calibri" w:eastAsia="Times New Roman" w:hAnsi="Calibri"/>
          <w:iCs/>
          <w:color w:val="000000"/>
          <w:sz w:val="21"/>
          <w:szCs w:val="21"/>
        </w:rPr>
        <w:t>This could be one application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 xml:space="preserve"> to cover both the Advanced C</w:t>
      </w:r>
      <w:r>
        <w:rPr>
          <w:rFonts w:ascii="Calibri" w:eastAsia="Times New Roman" w:hAnsi="Calibri"/>
          <w:iCs/>
          <w:color w:val="000000"/>
          <w:sz w:val="21"/>
          <w:szCs w:val="21"/>
        </w:rPr>
        <w:t>l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>inical Practice degree and the Non-medical P</w:t>
      </w:r>
      <w:r>
        <w:rPr>
          <w:rFonts w:ascii="Calibri" w:eastAsia="Times New Roman" w:hAnsi="Calibri"/>
          <w:iCs/>
          <w:color w:val="000000"/>
          <w:sz w:val="21"/>
          <w:szCs w:val="21"/>
        </w:rPr>
        <w:t>rescribing</w:t>
      </w:r>
      <w:r w:rsidR="006E268F">
        <w:rPr>
          <w:rFonts w:ascii="Calibri" w:eastAsia="Times New Roman" w:hAnsi="Calibri"/>
          <w:iCs/>
          <w:color w:val="000000"/>
          <w:sz w:val="21"/>
          <w:szCs w:val="21"/>
        </w:rPr>
        <w:t xml:space="preserve"> module</w:t>
      </w:r>
      <w:r>
        <w:rPr>
          <w:rFonts w:ascii="Calibri" w:eastAsia="Times New Roman" w:hAnsi="Calibri"/>
          <w:iCs/>
          <w:color w:val="000000"/>
          <w:sz w:val="21"/>
          <w:szCs w:val="21"/>
        </w:rPr>
        <w:t>, or two; one for each role.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2D401E" w:rsidRDefault="00A34F4E" w:rsidP="002D401E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>The post</w:t>
      </w:r>
      <w:r w:rsidR="006C28FD">
        <w:rPr>
          <w:rFonts w:ascii="Calibri" w:hAnsi="Calibri"/>
          <w:iCs/>
          <w:color w:val="000000"/>
          <w:sz w:val="21"/>
          <w:szCs w:val="21"/>
        </w:rPr>
        <w:t>(s)</w:t>
      </w:r>
      <w:r w:rsidRPr="00D718C2">
        <w:rPr>
          <w:rFonts w:ascii="Calibri" w:hAnsi="Calibri"/>
          <w:iCs/>
          <w:color w:val="000000"/>
          <w:sz w:val="21"/>
          <w:szCs w:val="21"/>
        </w:rPr>
        <w:t xml:space="preserve"> requires you to have</w:t>
      </w:r>
      <w:r w:rsidR="00B221F8" w:rsidRPr="00D718C2">
        <w:rPr>
          <w:rFonts w:ascii="Calibri" w:hAnsi="Calibri"/>
          <w:iCs/>
          <w:color w:val="000000"/>
          <w:sz w:val="21"/>
          <w:szCs w:val="21"/>
        </w:rPr>
        <w:t xml:space="preserve"> substantial experi</w:t>
      </w:r>
      <w:r w:rsidR="008B5637">
        <w:rPr>
          <w:rFonts w:ascii="Calibri" w:hAnsi="Calibri"/>
          <w:iCs/>
          <w:color w:val="000000"/>
          <w:sz w:val="21"/>
          <w:szCs w:val="21"/>
        </w:rPr>
        <w:t>ence in teaching or leading on M</w:t>
      </w:r>
      <w:r w:rsidR="00B221F8" w:rsidRPr="00D718C2">
        <w:rPr>
          <w:rFonts w:ascii="Calibri" w:hAnsi="Calibri"/>
          <w:iCs/>
          <w:color w:val="000000"/>
          <w:sz w:val="21"/>
          <w:szCs w:val="21"/>
        </w:rPr>
        <w:t>asters programmes</w:t>
      </w:r>
      <w:r w:rsidR="00B70086">
        <w:rPr>
          <w:rFonts w:ascii="Calibri" w:hAnsi="Calibri"/>
          <w:iCs/>
          <w:color w:val="000000"/>
          <w:sz w:val="21"/>
          <w:szCs w:val="21"/>
        </w:rPr>
        <w:t xml:space="preserve"> </w:t>
      </w:r>
      <w:r w:rsidR="006C28FD">
        <w:rPr>
          <w:rFonts w:ascii="Calibri" w:hAnsi="Calibri"/>
          <w:iCs/>
          <w:color w:val="000000"/>
          <w:sz w:val="21"/>
          <w:szCs w:val="21"/>
        </w:rPr>
        <w:t>and develo</w:t>
      </w:r>
      <w:r w:rsidR="006E268F">
        <w:rPr>
          <w:rFonts w:ascii="Calibri" w:hAnsi="Calibri"/>
          <w:iCs/>
          <w:color w:val="000000"/>
          <w:sz w:val="21"/>
          <w:szCs w:val="21"/>
        </w:rPr>
        <w:t>ping advanced clinical practice. F</w:t>
      </w:r>
      <w:r w:rsidR="008B5637">
        <w:rPr>
          <w:rFonts w:ascii="Calibri" w:hAnsi="Calibri"/>
          <w:iCs/>
          <w:color w:val="000000"/>
          <w:sz w:val="21"/>
          <w:szCs w:val="21"/>
        </w:rPr>
        <w:t>or N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on-medical </w:t>
      </w:r>
      <w:r w:rsidR="008B5637">
        <w:rPr>
          <w:rFonts w:ascii="Calibri" w:hAnsi="Calibri"/>
          <w:iCs/>
          <w:color w:val="000000"/>
          <w:sz w:val="21"/>
          <w:szCs w:val="21"/>
        </w:rPr>
        <w:t>P</w:t>
      </w:r>
      <w:r w:rsidR="00A5322C">
        <w:rPr>
          <w:rFonts w:ascii="Calibri" w:hAnsi="Calibri"/>
          <w:iCs/>
          <w:color w:val="000000"/>
          <w:sz w:val="21"/>
          <w:szCs w:val="21"/>
        </w:rPr>
        <w:t>rescribing</w:t>
      </w:r>
      <w:r w:rsidR="006E268F">
        <w:rPr>
          <w:rFonts w:ascii="Calibri" w:hAnsi="Calibri"/>
          <w:iCs/>
          <w:color w:val="000000"/>
          <w:sz w:val="21"/>
          <w:szCs w:val="21"/>
        </w:rPr>
        <w:t>,</w:t>
      </w:r>
      <w:r w:rsidR="00A5322C">
        <w:rPr>
          <w:rFonts w:ascii="Calibri" w:hAnsi="Calibri"/>
          <w:iCs/>
          <w:color w:val="000000"/>
          <w:sz w:val="21"/>
          <w:szCs w:val="21"/>
        </w:rPr>
        <w:t xml:space="preserve"> you are required to hold the qualification of non-medical prescriber. </w:t>
      </w:r>
      <w:r w:rsidR="002D401E">
        <w:rPr>
          <w:rFonts w:ascii="Calibri" w:hAnsi="Calibri"/>
          <w:iCs/>
          <w:color w:val="000000"/>
          <w:sz w:val="21"/>
          <w:szCs w:val="21"/>
        </w:rPr>
        <w:t xml:space="preserve">We would consider </w:t>
      </w:r>
      <w:r w:rsidR="006C28FD">
        <w:rPr>
          <w:rFonts w:ascii="Calibri" w:hAnsi="Calibri"/>
          <w:iCs/>
          <w:color w:val="000000"/>
          <w:sz w:val="21"/>
          <w:szCs w:val="21"/>
        </w:rPr>
        <w:t xml:space="preserve">the same or </w:t>
      </w:r>
      <w:r w:rsidR="002D401E">
        <w:rPr>
          <w:rFonts w:ascii="Calibri" w:hAnsi="Calibri"/>
          <w:iCs/>
          <w:color w:val="000000"/>
          <w:sz w:val="21"/>
          <w:szCs w:val="21"/>
        </w:rPr>
        <w:t xml:space="preserve">separate examiners for each </w:t>
      </w:r>
      <w:r w:rsidR="006C28FD">
        <w:rPr>
          <w:rFonts w:ascii="Calibri" w:hAnsi="Calibri"/>
          <w:iCs/>
          <w:color w:val="000000"/>
          <w:sz w:val="21"/>
          <w:szCs w:val="21"/>
        </w:rPr>
        <w:t>post</w:t>
      </w:r>
      <w:r w:rsidR="002D401E">
        <w:rPr>
          <w:rFonts w:ascii="Calibri" w:hAnsi="Calibri"/>
          <w:iCs/>
          <w:color w:val="000000"/>
          <w:sz w:val="21"/>
          <w:szCs w:val="21"/>
        </w:rPr>
        <w:t>.</w:t>
      </w:r>
    </w:p>
    <w:p w:rsidR="002D401E" w:rsidRDefault="002D401E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A34F4E" w:rsidRDefault="00A5322C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>
        <w:rPr>
          <w:rFonts w:ascii="Calibri" w:hAnsi="Calibri"/>
          <w:iCs/>
          <w:color w:val="000000"/>
          <w:sz w:val="21"/>
          <w:szCs w:val="21"/>
        </w:rPr>
        <w:t>In addition</w:t>
      </w:r>
      <w:r w:rsidR="008B5637">
        <w:rPr>
          <w:rFonts w:ascii="Calibri" w:hAnsi="Calibri"/>
          <w:iCs/>
          <w:color w:val="000000"/>
          <w:sz w:val="21"/>
          <w:szCs w:val="21"/>
        </w:rPr>
        <w:t>,</w:t>
      </w:r>
      <w:r>
        <w:rPr>
          <w:rFonts w:ascii="Calibri" w:hAnsi="Calibri"/>
          <w:iCs/>
          <w:color w:val="000000"/>
          <w:sz w:val="21"/>
          <w:szCs w:val="21"/>
        </w:rPr>
        <w:t xml:space="preserve"> the role</w:t>
      </w:r>
      <w:r w:rsidR="00A34F4E" w:rsidRPr="00D718C2">
        <w:rPr>
          <w:rFonts w:ascii="Calibri" w:hAnsi="Calibri"/>
          <w:iCs/>
          <w:color w:val="000000"/>
          <w:sz w:val="21"/>
          <w:szCs w:val="21"/>
        </w:rPr>
        <w:t xml:space="preserve"> requires external moderation of assessments, attendance at the Boards of Examiners and completion of an Annual Monitoring Report.</w:t>
      </w:r>
      <w:r w:rsidR="001A1ED6" w:rsidRPr="00D718C2">
        <w:rPr>
          <w:rFonts w:ascii="Calibri" w:hAnsi="Calibri"/>
          <w:iCs/>
          <w:color w:val="000000"/>
          <w:sz w:val="21"/>
          <w:szCs w:val="21"/>
        </w:rPr>
        <w:t xml:space="preserve"> </w:t>
      </w:r>
      <w:r w:rsidR="002D401E">
        <w:rPr>
          <w:rFonts w:ascii="Calibri" w:hAnsi="Calibri"/>
          <w:iCs/>
          <w:color w:val="000000"/>
          <w:sz w:val="21"/>
          <w:szCs w:val="21"/>
        </w:rPr>
        <w:t>Applicants should have prior experience of being an External Examiner.</w:t>
      </w:r>
    </w:p>
    <w:p w:rsidR="007074CB" w:rsidRDefault="007074CB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</w:p>
    <w:p w:rsidR="00A34F4E" w:rsidRDefault="00A34F4E" w:rsidP="007074CB">
      <w:pPr>
        <w:pStyle w:val="Normal1"/>
        <w:spacing w:before="0" w:beforeAutospacing="0" w:after="0" w:afterAutospacing="0"/>
        <w:rPr>
          <w:rFonts w:ascii="Calibri" w:hAnsi="Calibri"/>
          <w:iCs/>
          <w:color w:val="000000"/>
          <w:sz w:val="21"/>
          <w:szCs w:val="21"/>
        </w:rPr>
      </w:pPr>
      <w:r w:rsidRPr="00D718C2">
        <w:rPr>
          <w:rFonts w:ascii="Calibri" w:hAnsi="Calibri" w:cs="Tahoma"/>
          <w:iCs/>
          <w:color w:val="000000"/>
          <w:sz w:val="21"/>
          <w:szCs w:val="21"/>
        </w:rPr>
        <w:t>The appoi</w:t>
      </w:r>
      <w:r w:rsidR="009D6119">
        <w:rPr>
          <w:rFonts w:ascii="Calibri" w:hAnsi="Calibri" w:cs="Tahoma"/>
          <w:iCs/>
          <w:color w:val="000000"/>
          <w:sz w:val="21"/>
          <w:szCs w:val="21"/>
        </w:rPr>
        <w:t>ntment will start upon confirmation of appointment.</w:t>
      </w:r>
      <w:r w:rsidR="002D401E">
        <w:rPr>
          <w:rFonts w:ascii="Calibri" w:hAnsi="Calibri" w:cs="Tahoma"/>
          <w:iCs/>
          <w:color w:val="000000"/>
          <w:sz w:val="21"/>
          <w:szCs w:val="21"/>
        </w:rPr>
        <w:t xml:space="preserve"> </w:t>
      </w:r>
      <w:r w:rsidRPr="00D718C2">
        <w:rPr>
          <w:rFonts w:ascii="Calibri" w:hAnsi="Calibri"/>
          <w:iCs/>
          <w:color w:val="000000"/>
          <w:sz w:val="21"/>
          <w:szCs w:val="21"/>
        </w:rPr>
        <w:t>Programme details will be provided to the appointee and a full induction day will be offered. </w:t>
      </w:r>
      <w:r w:rsidR="00665CB2">
        <w:rPr>
          <w:rFonts w:ascii="Calibri" w:hAnsi="Calibri"/>
          <w:iCs/>
          <w:color w:val="000000"/>
          <w:sz w:val="21"/>
          <w:szCs w:val="21"/>
        </w:rPr>
        <w:t>Attendance at a university approval event will also be required.</w:t>
      </w:r>
    </w:p>
    <w:p w:rsidR="002D401E" w:rsidRPr="002D401E" w:rsidRDefault="002D401E" w:rsidP="007074CB">
      <w:pPr>
        <w:pStyle w:val="Normal1"/>
        <w:spacing w:before="0" w:beforeAutospacing="0" w:after="0" w:afterAutospacing="0"/>
        <w:rPr>
          <w:rFonts w:ascii="Calibri" w:hAnsi="Calibri" w:cs="Tahoma"/>
          <w:iCs/>
          <w:color w:val="000000"/>
          <w:sz w:val="21"/>
          <w:szCs w:val="21"/>
        </w:rPr>
      </w:pPr>
    </w:p>
    <w:p w:rsidR="00A34F4E" w:rsidRPr="006C28FD" w:rsidRDefault="00A34F4E" w:rsidP="007074CB">
      <w:pPr>
        <w:pStyle w:val="Normal1"/>
        <w:spacing w:before="0" w:beforeAutospacing="0" w:after="0" w:afterAutospacing="0"/>
        <w:rPr>
          <w:sz w:val="20"/>
          <w:szCs w:val="20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 xml:space="preserve">It you would like further information regarding this post please </w:t>
      </w:r>
      <w:r w:rsidR="00B70086">
        <w:rPr>
          <w:rFonts w:ascii="Calibri" w:hAnsi="Calibri"/>
          <w:iCs/>
          <w:color w:val="000000"/>
          <w:sz w:val="21"/>
          <w:szCs w:val="21"/>
        </w:rPr>
        <w:t xml:space="preserve">contact </w:t>
      </w:r>
      <w:r w:rsidR="006C28FD">
        <w:rPr>
          <w:rFonts w:ascii="Calibri" w:hAnsi="Calibri"/>
          <w:iCs/>
          <w:color w:val="000000"/>
          <w:sz w:val="21"/>
          <w:szCs w:val="21"/>
        </w:rPr>
        <w:t>Kay Hurst,</w:t>
      </w:r>
      <w:r w:rsidR="00B70086">
        <w:rPr>
          <w:rFonts w:ascii="Calibri" w:hAnsi="Calibri"/>
          <w:iCs/>
          <w:color w:val="000000"/>
          <w:sz w:val="21"/>
          <w:szCs w:val="21"/>
        </w:rPr>
        <w:t xml:space="preserve"> P</w:t>
      </w:r>
      <w:r w:rsidR="00E37827">
        <w:rPr>
          <w:rFonts w:ascii="Calibri" w:hAnsi="Calibri"/>
          <w:iCs/>
          <w:color w:val="000000"/>
          <w:sz w:val="21"/>
          <w:szCs w:val="21"/>
        </w:rPr>
        <w:t xml:space="preserve">rogramme </w:t>
      </w:r>
      <w:r w:rsidR="00B70086">
        <w:rPr>
          <w:rFonts w:ascii="Calibri" w:hAnsi="Calibri"/>
          <w:iCs/>
          <w:color w:val="000000"/>
          <w:sz w:val="21"/>
          <w:szCs w:val="21"/>
        </w:rPr>
        <w:t>L</w:t>
      </w:r>
      <w:r w:rsidR="006C28FD">
        <w:rPr>
          <w:rFonts w:ascii="Calibri" w:hAnsi="Calibri"/>
          <w:iCs/>
          <w:color w:val="000000"/>
          <w:sz w:val="21"/>
          <w:szCs w:val="21"/>
        </w:rPr>
        <w:t xml:space="preserve">ead for MSc Advanced Clinical </w:t>
      </w:r>
      <w:r w:rsidR="00E37827">
        <w:rPr>
          <w:rFonts w:ascii="Calibri" w:hAnsi="Calibri"/>
          <w:iCs/>
          <w:color w:val="000000"/>
          <w:sz w:val="21"/>
          <w:szCs w:val="21"/>
        </w:rPr>
        <w:t xml:space="preserve">Practice on: </w:t>
      </w:r>
      <w:hyperlink r:id="rId5" w:history="1">
        <w:r w:rsidR="006C28FD" w:rsidRPr="006C28FD">
          <w:rPr>
            <w:rStyle w:val="Hyperlink"/>
            <w:rFonts w:asciiTheme="minorHAnsi" w:hAnsiTheme="minorHAnsi"/>
          </w:rPr>
          <w:t>k.hurst@mmu.ac.uk</w:t>
        </w:r>
      </w:hyperlink>
      <w:r w:rsidR="006C28FD" w:rsidRPr="006C28FD">
        <w:rPr>
          <w:rFonts w:asciiTheme="minorHAnsi" w:hAnsiTheme="minorHAnsi"/>
        </w:rPr>
        <w:t xml:space="preserve"> </w:t>
      </w:r>
      <w:r w:rsidR="006C28FD" w:rsidRPr="006C28FD">
        <w:rPr>
          <w:rFonts w:asciiTheme="minorHAnsi" w:hAnsiTheme="minorHAnsi"/>
          <w:sz w:val="20"/>
          <w:szCs w:val="20"/>
        </w:rPr>
        <w:t>or call 0161 247 2229.</w:t>
      </w:r>
    </w:p>
    <w:p w:rsidR="006C28FD" w:rsidRPr="00D718C2" w:rsidRDefault="006C28FD" w:rsidP="007074CB">
      <w:pPr>
        <w:pStyle w:val="Normal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</w:p>
    <w:p w:rsidR="00A34F4E" w:rsidRPr="00D718C2" w:rsidRDefault="00A34F4E" w:rsidP="007074CB">
      <w:pPr>
        <w:pStyle w:val="Normal1"/>
        <w:spacing w:before="0" w:beforeAutospacing="0" w:after="0" w:afterAutospacing="0"/>
        <w:rPr>
          <w:rFonts w:ascii="Calibri" w:hAnsi="Calibri"/>
          <w:color w:val="000000"/>
          <w:sz w:val="21"/>
          <w:szCs w:val="21"/>
        </w:rPr>
      </w:pPr>
      <w:r w:rsidRPr="00D718C2">
        <w:rPr>
          <w:rFonts w:ascii="Calibri" w:hAnsi="Calibri"/>
          <w:iCs/>
          <w:color w:val="000000"/>
          <w:sz w:val="21"/>
          <w:szCs w:val="21"/>
        </w:rPr>
        <w:t>Interested individuals are also required to send a copy of their CV for consideration.</w:t>
      </w:r>
    </w:p>
    <w:p w:rsidR="00E0350A" w:rsidRDefault="00111502" w:rsidP="007074CB"/>
    <w:sectPr w:rsidR="00E035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18D6"/>
    <w:multiLevelType w:val="hybridMultilevel"/>
    <w:tmpl w:val="096CD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F4E"/>
    <w:rsid w:val="00111502"/>
    <w:rsid w:val="001169B7"/>
    <w:rsid w:val="001A1ED6"/>
    <w:rsid w:val="001F0DFF"/>
    <w:rsid w:val="00273D38"/>
    <w:rsid w:val="002D2CCF"/>
    <w:rsid w:val="002D401E"/>
    <w:rsid w:val="0030404E"/>
    <w:rsid w:val="00380369"/>
    <w:rsid w:val="0043407B"/>
    <w:rsid w:val="004B362A"/>
    <w:rsid w:val="004F12FB"/>
    <w:rsid w:val="005E2E53"/>
    <w:rsid w:val="00665CB2"/>
    <w:rsid w:val="0067286E"/>
    <w:rsid w:val="006C28FD"/>
    <w:rsid w:val="006E268F"/>
    <w:rsid w:val="007074CB"/>
    <w:rsid w:val="00767411"/>
    <w:rsid w:val="007B0803"/>
    <w:rsid w:val="00833C69"/>
    <w:rsid w:val="008B5637"/>
    <w:rsid w:val="009D6119"/>
    <w:rsid w:val="009F236A"/>
    <w:rsid w:val="00A34F4E"/>
    <w:rsid w:val="00A5322C"/>
    <w:rsid w:val="00A854A7"/>
    <w:rsid w:val="00B221F8"/>
    <w:rsid w:val="00B70086"/>
    <w:rsid w:val="00B719D2"/>
    <w:rsid w:val="00D718C2"/>
    <w:rsid w:val="00E37827"/>
    <w:rsid w:val="00E6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F0F15-5BFB-463C-9643-4F30AD6E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4F4E"/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F4E"/>
    <w:rPr>
      <w:color w:val="0000FF"/>
      <w:u w:val="single"/>
    </w:rPr>
  </w:style>
  <w:style w:type="paragraph" w:customStyle="1" w:styleId="Normal1">
    <w:name w:val="Normal1"/>
    <w:basedOn w:val="Normal"/>
    <w:rsid w:val="00A34F4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7B0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0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hurst@mmu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Leonie Shuck</dc:creator>
  <cp:lastModifiedBy>ASUS</cp:lastModifiedBy>
  <cp:revision>2</cp:revision>
  <dcterms:created xsi:type="dcterms:W3CDTF">2018-04-25T18:31:00Z</dcterms:created>
  <dcterms:modified xsi:type="dcterms:W3CDTF">2018-04-25T18:31:00Z</dcterms:modified>
</cp:coreProperties>
</file>